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2D1D9525"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207A0C">
        <w:rPr>
          <w:rFonts w:ascii="Arial" w:hAnsi="Arial" w:cs="Arial"/>
          <w:b/>
          <w:sz w:val="24"/>
          <w:lang w:eastAsia="zh-CN"/>
        </w:rPr>
        <w:t xml:space="preserve">5  </w:t>
      </w:r>
      <w:r w:rsidR="00DC2FE8">
        <w:rPr>
          <w:rFonts w:ascii="Arial" w:hAnsi="Arial" w:cs="Arial"/>
          <w:b/>
          <w:sz w:val="24"/>
          <w:lang w:eastAsia="zh-CN"/>
        </w:rPr>
        <w:t xml:space="preserve">                      </w:t>
      </w:r>
      <w:r w:rsidR="00207A0C" w:rsidRPr="00207A0C">
        <w:rPr>
          <w:rFonts w:ascii="Arial" w:hAnsi="Arial"/>
          <w:b/>
          <w:sz w:val="24"/>
          <w:lang w:eastAsia="zh-CN"/>
        </w:rPr>
        <w:t>R4-2505381</w:t>
      </w:r>
      <w:r w:rsidR="00F7557A">
        <w:rPr>
          <w:rFonts w:ascii="Arial" w:hAnsi="Arial" w:cs="Arial"/>
          <w:b/>
          <w:sz w:val="24"/>
          <w:lang w:eastAsia="zh-CN"/>
        </w:rPr>
        <w:t xml:space="preserve">                                                         </w:t>
      </w:r>
    </w:p>
    <w:p w14:paraId="6B77B471" w14:textId="401408EC" w:rsidR="00D22D4E" w:rsidRPr="00D22D4E" w:rsidRDefault="00207A0C" w:rsidP="00CB01BF">
      <w:pPr>
        <w:tabs>
          <w:tab w:val="left" w:pos="3106"/>
          <w:tab w:val="left" w:pos="3890"/>
        </w:tabs>
        <w:spacing w:after="0"/>
        <w:ind w:firstLineChars="0" w:firstLine="0"/>
        <w:rPr>
          <w:rFonts w:ascii="Arial" w:eastAsia="宋体" w:hAnsi="Arial"/>
          <w:b/>
          <w:sz w:val="24"/>
          <w:lang w:eastAsia="zh-CN"/>
        </w:rPr>
      </w:pPr>
      <w:r w:rsidRPr="00A6419B">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222FBB2"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r w:rsidR="00651C94">
        <w:rPr>
          <w:rFonts w:eastAsia="宋体"/>
          <w:sz w:val="24"/>
          <w:lang w:eastAsia="zh-CN"/>
        </w:rPr>
        <w:t>Discussion</w:t>
      </w:r>
      <w:r w:rsidR="00A47D38" w:rsidRPr="00A47D38">
        <w:rPr>
          <w:rFonts w:eastAsia="宋体"/>
          <w:sz w:val="24"/>
          <w:lang w:eastAsia="zh-CN"/>
        </w:rPr>
        <w:t xml:space="preserve"> on BS demodulation performance requirements for MMSE-IRC</w:t>
      </w:r>
    </w:p>
    <w:p w14:paraId="5CB8CF31" w14:textId="071034E4"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207A0C">
        <w:rPr>
          <w:rFonts w:eastAsia="宋体"/>
          <w:sz w:val="24"/>
          <w:lang w:eastAsia="zh-CN"/>
        </w:rPr>
        <w:t>7</w:t>
      </w:r>
      <w:r w:rsidR="00463273">
        <w:rPr>
          <w:rFonts w:eastAsia="宋体"/>
          <w:sz w:val="24"/>
          <w:lang w:eastAsia="zh-CN"/>
        </w:rPr>
        <w:t>.</w:t>
      </w:r>
      <w:r w:rsidR="00207A0C">
        <w:rPr>
          <w:rFonts w:eastAsia="宋体"/>
          <w:sz w:val="24"/>
          <w:lang w:eastAsia="zh-CN"/>
        </w:rPr>
        <w:t>4</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EA4DAEC"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7209919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 xml:space="preserve">he following objectives are approved for </w:t>
      </w:r>
      <w:r w:rsidR="000006B4">
        <w:rPr>
          <w:rFonts w:eastAsia="宋体"/>
          <w:sz w:val="21"/>
          <w:szCs w:val="21"/>
          <w:lang w:eastAsia="zh-CN"/>
        </w:rPr>
        <w:t>BS requirements</w:t>
      </w:r>
      <w:r>
        <w:rPr>
          <w:rFonts w:eastAsia="宋体"/>
          <w:sz w:val="21"/>
          <w:szCs w:val="21"/>
          <w:lang w:eastAsia="zh-CN"/>
        </w:rPr>
        <w:t>:</w:t>
      </w:r>
    </w:p>
    <w:p w14:paraId="57461193" w14:textId="77777777" w:rsidR="000006B4" w:rsidRPr="000006B4" w:rsidRDefault="000006B4" w:rsidP="000006B4">
      <w:pPr>
        <w:numPr>
          <w:ilvl w:val="0"/>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Define FR1 PUSCH performance requirements with inter-cell interference in homogeneous and heterogeneous deployment based on the following assumptions:</w:t>
      </w:r>
    </w:p>
    <w:p w14:paraId="361D05ED"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Receiver type: MMSE-IRC receiver </w:t>
      </w:r>
    </w:p>
    <w:p w14:paraId="1279208E" w14:textId="77777777" w:rsidR="000006B4" w:rsidRPr="000006B4" w:rsidRDefault="000006B4" w:rsidP="000006B4">
      <w:pPr>
        <w:numPr>
          <w:ilvl w:val="1"/>
          <w:numId w:val="29"/>
        </w:numPr>
        <w:overflowPunct w:val="0"/>
        <w:autoSpaceDE w:val="0"/>
        <w:autoSpaceDN w:val="0"/>
        <w:adjustRightInd w:val="0"/>
        <w:snapToGrid w:val="0"/>
        <w:spacing w:after="180"/>
        <w:ind w:firstLineChars="0"/>
        <w:jc w:val="left"/>
        <w:rPr>
          <w:rFonts w:ascii="Times" w:eastAsia="Batang" w:hAnsi="Times"/>
          <w:i/>
          <w:lang w:val="en-GB" w:eastAsia="zh-CN"/>
        </w:rPr>
      </w:pPr>
      <w:r w:rsidRPr="000006B4">
        <w:rPr>
          <w:rFonts w:eastAsia="等线"/>
          <w:i/>
          <w:szCs w:val="20"/>
          <w:lang w:val="en-GB" w:eastAsia="zh-CN"/>
        </w:rPr>
        <w:t>Scenarios:</w:t>
      </w:r>
    </w:p>
    <w:p w14:paraId="4BE297B1"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FDD synchronous deployments</w:t>
      </w:r>
    </w:p>
    <w:p w14:paraId="4EE22C4E"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 xml:space="preserve">TDD synchronous deployments with aligned </w:t>
      </w:r>
      <w:proofErr w:type="gramStart"/>
      <w:r w:rsidRPr="000006B4">
        <w:rPr>
          <w:rFonts w:eastAsia="等线"/>
          <w:i/>
          <w:szCs w:val="20"/>
          <w:lang w:val="en-GB" w:eastAsia="zh-CN"/>
        </w:rPr>
        <w:t>UL:DL</w:t>
      </w:r>
      <w:proofErr w:type="gramEnd"/>
      <w:r w:rsidRPr="000006B4">
        <w:rPr>
          <w:rFonts w:eastAsia="等线"/>
          <w:i/>
          <w:szCs w:val="20"/>
          <w:lang w:val="en-GB" w:eastAsia="zh-CN"/>
        </w:rPr>
        <w:t xml:space="preserve"> configurations among cells</w:t>
      </w:r>
    </w:p>
    <w:p w14:paraId="55CA7F5B" w14:textId="77777777" w:rsidR="000006B4" w:rsidRPr="000006B4" w:rsidRDefault="000006B4" w:rsidP="000006B4">
      <w:pPr>
        <w:numPr>
          <w:ilvl w:val="2"/>
          <w:numId w:val="29"/>
        </w:numPr>
        <w:overflowPunct w:val="0"/>
        <w:autoSpaceDE w:val="0"/>
        <w:autoSpaceDN w:val="0"/>
        <w:adjustRightInd w:val="0"/>
        <w:snapToGrid w:val="0"/>
        <w:spacing w:after="180"/>
        <w:ind w:firstLineChars="0"/>
        <w:jc w:val="left"/>
        <w:rPr>
          <w:rFonts w:eastAsia="等线"/>
          <w:i/>
          <w:szCs w:val="20"/>
          <w:lang w:val="en-GB" w:eastAsia="zh-CN"/>
        </w:rPr>
      </w:pPr>
      <w:r w:rsidRPr="000006B4">
        <w:rPr>
          <w:rFonts w:eastAsia="等线"/>
          <w:i/>
          <w:szCs w:val="20"/>
          <w:lang w:val="en-GB" w:eastAsia="zh-CN"/>
        </w:rPr>
        <w:t>Slot-based transmission and aligned SCS among cells</w:t>
      </w:r>
    </w:p>
    <w:p w14:paraId="44A17DA9" w14:textId="428B6285" w:rsidR="00F073F1" w:rsidRPr="001E1A50" w:rsidRDefault="000006B4" w:rsidP="001E1A50">
      <w:pPr>
        <w:numPr>
          <w:ilvl w:val="1"/>
          <w:numId w:val="29"/>
        </w:numPr>
        <w:overflowPunct w:val="0"/>
        <w:autoSpaceDE w:val="0"/>
        <w:autoSpaceDN w:val="0"/>
        <w:adjustRightInd w:val="0"/>
        <w:snapToGrid w:val="0"/>
        <w:spacing w:after="180"/>
        <w:ind w:left="312" w:firstLineChars="0" w:hanging="312"/>
        <w:jc w:val="left"/>
        <w:rPr>
          <w:rFonts w:eastAsia="等线"/>
          <w:i/>
          <w:szCs w:val="20"/>
          <w:lang w:val="en-GB" w:eastAsia="zh-CN"/>
        </w:rPr>
      </w:pPr>
      <w:r w:rsidRPr="000006B4">
        <w:rPr>
          <w:rFonts w:eastAsia="等线"/>
          <w:i/>
          <w:szCs w:val="20"/>
          <w:lang w:val="en-GB" w:eastAsia="zh-CN"/>
        </w:rPr>
        <w:t>Reuse LTE based interference profile in TR 36.884 as a starting point. Other interference profiles are not precluded.</w:t>
      </w:r>
    </w:p>
    <w:p w14:paraId="05BCC848" w14:textId="41832816" w:rsidR="00CB01BF" w:rsidRPr="00BE0F81" w:rsidRDefault="008F1F9A" w:rsidP="009D197E">
      <w:pPr>
        <w:pStyle w:val="a0"/>
        <w:snapToGrid w:val="0"/>
        <w:ind w:firstLineChars="0" w:firstLine="0"/>
        <w:jc w:val="left"/>
        <w:rPr>
          <w:rFonts w:eastAsia="宋体"/>
          <w:sz w:val="21"/>
          <w:szCs w:val="21"/>
          <w:lang w:eastAsia="zh-CN"/>
        </w:rPr>
      </w:pPr>
      <w:bookmarkStart w:id="0"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DDC43FB" w14:textId="44404248" w:rsidR="00875E5A" w:rsidRDefault="00207A0C" w:rsidP="00875E5A">
      <w:pPr>
        <w:overflowPunct w:val="0"/>
        <w:autoSpaceDE w:val="0"/>
        <w:autoSpaceDN w:val="0"/>
        <w:adjustRightInd w:val="0"/>
        <w:snapToGrid w:val="0"/>
        <w:spacing w:after="180"/>
        <w:ind w:firstLineChars="0" w:firstLine="0"/>
        <w:jc w:val="left"/>
        <w:textAlignment w:val="baseline"/>
        <w:rPr>
          <w:b/>
          <w:bCs/>
          <w:sz w:val="21"/>
          <w:szCs w:val="21"/>
          <w:u w:val="single"/>
        </w:rPr>
      </w:pPr>
      <w:r>
        <w:rPr>
          <w:b/>
          <w:bCs/>
          <w:sz w:val="21"/>
          <w:szCs w:val="21"/>
          <w:u w:val="single"/>
        </w:rPr>
        <w:t>DMRS configuration - Ratio of PUSCH EPRE to DM-RS EPRE</w:t>
      </w:r>
    </w:p>
    <w:p w14:paraId="703BA629" w14:textId="741F0CEE" w:rsidR="009312D6" w:rsidRPr="00520A35" w:rsidRDefault="009312D6"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520A35">
        <w:rPr>
          <w:rFonts w:eastAsia="等线" w:hint="eastAsia"/>
          <w:szCs w:val="20"/>
          <w:lang w:eastAsia="zh-CN"/>
        </w:rPr>
        <w:t>B</w:t>
      </w:r>
      <w:r w:rsidRPr="00520A35">
        <w:rPr>
          <w:rFonts w:eastAsia="等线"/>
          <w:szCs w:val="20"/>
          <w:lang w:eastAsia="zh-CN"/>
        </w:rPr>
        <w:t xml:space="preserve">efore this meeting, company has </w:t>
      </w:r>
      <w:r w:rsidR="00520A35" w:rsidRPr="00520A35">
        <w:rPr>
          <w:rFonts w:eastAsia="等线"/>
          <w:szCs w:val="20"/>
          <w:lang w:eastAsia="zh-CN"/>
        </w:rPr>
        <w:t>brought</w:t>
      </w:r>
      <w:r w:rsidRPr="00520A35">
        <w:rPr>
          <w:rFonts w:eastAsia="等线"/>
          <w:szCs w:val="20"/>
          <w:lang w:eastAsia="zh-CN"/>
        </w:rPr>
        <w:t xml:space="preserve"> up this issue </w:t>
      </w:r>
      <w:r w:rsidR="00520A35" w:rsidRPr="00520A35">
        <w:rPr>
          <w:rFonts w:eastAsia="等线"/>
          <w:szCs w:val="20"/>
          <w:lang w:eastAsia="zh-CN"/>
        </w:rPr>
        <w:t>which was not discussed in the previous meetings.</w:t>
      </w:r>
    </w:p>
    <w:tbl>
      <w:tblPr>
        <w:tblStyle w:val="af"/>
        <w:tblW w:w="0" w:type="auto"/>
        <w:tblLook w:val="04A0" w:firstRow="1" w:lastRow="0" w:firstColumn="1" w:lastColumn="0" w:noHBand="0" w:noVBand="1"/>
      </w:tblPr>
      <w:tblGrid>
        <w:gridCol w:w="9117"/>
      </w:tblGrid>
      <w:tr w:rsidR="00875E5A" w14:paraId="29C598B3" w14:textId="77777777" w:rsidTr="00B56D08">
        <w:tc>
          <w:tcPr>
            <w:tcW w:w="9117" w:type="dxa"/>
          </w:tcPr>
          <w:p w14:paraId="33C70BF8" w14:textId="77777777" w:rsidR="00207A0C" w:rsidRPr="00207A0C" w:rsidRDefault="00207A0C" w:rsidP="00207A0C">
            <w:pPr>
              <w:pStyle w:val="afc"/>
              <w:numPr>
                <w:ilvl w:val="0"/>
                <w:numId w:val="37"/>
              </w:numPr>
              <w:ind w:firstLineChars="0"/>
              <w:rPr>
                <w:i/>
                <w:sz w:val="21"/>
                <w:szCs w:val="21"/>
              </w:rPr>
            </w:pPr>
            <w:r w:rsidRPr="00207A0C">
              <w:rPr>
                <w:i/>
                <w:sz w:val="21"/>
                <w:szCs w:val="21"/>
              </w:rPr>
              <w:t>Option 1: Ratio of PUSCH EPRE to DM-RS EPRE - -3dB with Number of DM-RS CDM group(s) without data = 2</w:t>
            </w:r>
          </w:p>
          <w:p w14:paraId="7622F332" w14:textId="77777777" w:rsidR="00207A0C" w:rsidRPr="00207A0C" w:rsidRDefault="00207A0C" w:rsidP="00207A0C">
            <w:pPr>
              <w:pStyle w:val="afc"/>
              <w:numPr>
                <w:ilvl w:val="0"/>
                <w:numId w:val="38"/>
              </w:numPr>
              <w:ind w:firstLineChars="0"/>
              <w:rPr>
                <w:i/>
                <w:sz w:val="21"/>
                <w:szCs w:val="21"/>
              </w:rPr>
            </w:pPr>
            <w:r w:rsidRPr="00207A0C">
              <w:rPr>
                <w:i/>
                <w:sz w:val="21"/>
                <w:szCs w:val="21"/>
              </w:rPr>
              <w:t>Samsung: With opt 1, there will be 3dB mismatch between data and the estimated interference covariance matrix, under the agreed DMRS based MMSE-IRC receiver assumption.</w:t>
            </w:r>
          </w:p>
          <w:p w14:paraId="7B73EFDB" w14:textId="1DFC397D" w:rsidR="00875E5A" w:rsidRPr="00207A0C" w:rsidRDefault="00207A0C" w:rsidP="00207A0C">
            <w:pPr>
              <w:pStyle w:val="afc"/>
              <w:numPr>
                <w:ilvl w:val="0"/>
                <w:numId w:val="37"/>
              </w:numPr>
              <w:ind w:firstLineChars="0"/>
              <w:rPr>
                <w:sz w:val="21"/>
                <w:szCs w:val="21"/>
              </w:rPr>
            </w:pPr>
            <w:r w:rsidRPr="00207A0C">
              <w:rPr>
                <w:i/>
                <w:sz w:val="21"/>
                <w:szCs w:val="21"/>
              </w:rPr>
              <w:t>Other options are not precluded</w:t>
            </w:r>
          </w:p>
        </w:tc>
      </w:tr>
    </w:tbl>
    <w:p w14:paraId="2B92F9A7" w14:textId="30475236" w:rsidR="00875E5A" w:rsidRDefault="00875E5A" w:rsidP="00875E5A">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2D58803" w14:textId="2CA24B8C" w:rsidR="00520A35" w:rsidRPr="00520A35" w:rsidRDefault="00520A35"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n the existing PUSCH requirements, DMRS power boosting is always enabled. And it is also widely used in the practical network for better UL coverage.</w:t>
      </w:r>
    </w:p>
    <w:p w14:paraId="089E1BBE" w14:textId="62D98F35" w:rsidR="00597693" w:rsidRDefault="00520A35"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520A35">
        <w:rPr>
          <w:rFonts w:eastAsia="等线" w:hint="eastAsia"/>
          <w:szCs w:val="20"/>
          <w:lang w:eastAsia="zh-CN"/>
        </w:rPr>
        <w:t>A</w:t>
      </w:r>
      <w:r w:rsidRPr="00520A35">
        <w:rPr>
          <w:rFonts w:eastAsia="等线"/>
          <w:szCs w:val="20"/>
          <w:lang w:eastAsia="zh-CN"/>
        </w:rPr>
        <w:t xml:space="preserve">lthough </w:t>
      </w:r>
      <w:r>
        <w:rPr>
          <w:rFonts w:eastAsia="等线"/>
          <w:szCs w:val="20"/>
          <w:lang w:eastAsia="zh-CN"/>
        </w:rPr>
        <w:t>this issue</w:t>
      </w:r>
      <w:r w:rsidRPr="00520A35">
        <w:rPr>
          <w:rFonts w:eastAsia="等线"/>
          <w:szCs w:val="20"/>
          <w:lang w:eastAsia="zh-CN"/>
        </w:rPr>
        <w:t xml:space="preserve"> was not discussed</w:t>
      </w:r>
      <w:r>
        <w:rPr>
          <w:rFonts w:eastAsia="等线"/>
          <w:szCs w:val="20"/>
          <w:lang w:eastAsia="zh-CN"/>
        </w:rPr>
        <w:t xml:space="preserve"> before</w:t>
      </w:r>
      <w:r w:rsidRPr="00520A35">
        <w:rPr>
          <w:rFonts w:eastAsia="等线"/>
          <w:szCs w:val="20"/>
          <w:lang w:eastAsia="zh-CN"/>
        </w:rPr>
        <w:t>, we confirm that our simulation results submitted in the previous meetings are based on option1 as above, which means 3dB mismatch between data and the estimated interference covariance matrix does exist.</w:t>
      </w:r>
    </w:p>
    <w:p w14:paraId="32E5A20E" w14:textId="736D4D23" w:rsidR="00597693" w:rsidRDefault="00597693"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w:t>
      </w:r>
      <w:r w:rsidR="00520A35">
        <w:rPr>
          <w:rFonts w:eastAsia="等线"/>
          <w:szCs w:val="20"/>
          <w:lang w:eastAsia="zh-CN"/>
        </w:rPr>
        <w:t>n our simulation results, enough performance gain of MMSE-IRC over MMSE is shown</w:t>
      </w:r>
      <w:r>
        <w:rPr>
          <w:rFonts w:eastAsia="等线"/>
          <w:szCs w:val="20"/>
          <w:lang w:eastAsia="zh-CN"/>
        </w:rPr>
        <w:t>. In addition, we also did simulation for some agreed cases and disabled DMRS power boosting</w:t>
      </w:r>
      <w:r w:rsidR="009E2F40">
        <w:rPr>
          <w:rFonts w:eastAsia="等线"/>
          <w:szCs w:val="20"/>
          <w:lang w:eastAsia="zh-CN"/>
        </w:rPr>
        <w:t>:</w:t>
      </w:r>
    </w:p>
    <w:p w14:paraId="69E5F89A" w14:textId="4B3D210E" w:rsidR="009E2F40" w:rsidRDefault="009E2F40" w:rsidP="009E2F40">
      <w:pPr>
        <w:pStyle w:val="TH"/>
        <w:ind w:left="313" w:hanging="313"/>
        <w:rPr>
          <w:lang w:eastAsia="zh-CN"/>
        </w:rPr>
      </w:pPr>
      <w:bookmarkStart w:id="1" w:name="OLE_LINK21"/>
      <w:r>
        <w:lastRenderedPageBreak/>
        <w:t>T</w:t>
      </w:r>
      <w:r w:rsidRPr="00F95B02">
        <w:t xml:space="preserve">able 1: </w:t>
      </w:r>
      <w:r>
        <w:t>Simulation results</w:t>
      </w:r>
      <w:r w:rsidRPr="00F95B02">
        <w:t xml:space="preserve">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t xml:space="preserve"> </w:t>
      </w:r>
      <w:r>
        <w:t xml:space="preserve">Type A, </w:t>
      </w:r>
      <w:r>
        <w:rPr>
          <w:lang w:eastAsia="zh-CN"/>
        </w:rPr>
        <w:t>5 MHz channel bandwidth, 15 kHz SCS (with and w/o DMRS power boosting)</w:t>
      </w:r>
    </w:p>
    <w:tbl>
      <w:tblPr>
        <w:tblStyle w:val="TableGrid7"/>
        <w:tblW w:w="0" w:type="auto"/>
        <w:jc w:val="center"/>
        <w:tblLook w:val="04A0" w:firstRow="1" w:lastRow="0" w:firstColumn="1" w:lastColumn="0" w:noHBand="0" w:noVBand="1"/>
      </w:tblPr>
      <w:tblGrid>
        <w:gridCol w:w="1346"/>
        <w:gridCol w:w="1351"/>
        <w:gridCol w:w="1332"/>
        <w:gridCol w:w="1332"/>
        <w:gridCol w:w="720"/>
        <w:gridCol w:w="1526"/>
        <w:gridCol w:w="1510"/>
      </w:tblGrid>
      <w:tr w:rsidR="009E2F40" w:rsidRPr="00E92A2E" w14:paraId="2A4F6361" w14:textId="77777777" w:rsidTr="00D65E13">
        <w:trPr>
          <w:cantSplit/>
          <w:jc w:val="center"/>
        </w:trPr>
        <w:tc>
          <w:tcPr>
            <w:tcW w:w="0" w:type="auto"/>
            <w:vMerge w:val="restart"/>
            <w:vAlign w:val="center"/>
          </w:tcPr>
          <w:p w14:paraId="367F2EC5" w14:textId="77777777" w:rsidR="009E2F40" w:rsidRPr="00E92A2E" w:rsidRDefault="009E2F40" w:rsidP="00D65E13">
            <w:pPr>
              <w:pStyle w:val="TAH"/>
              <w:ind w:firstLineChars="0" w:firstLine="0"/>
            </w:pPr>
            <w:r w:rsidRPr="00E92A2E">
              <w:t>Number of TX antennas</w:t>
            </w:r>
          </w:p>
        </w:tc>
        <w:tc>
          <w:tcPr>
            <w:tcW w:w="0" w:type="auto"/>
            <w:vMerge w:val="restart"/>
            <w:vAlign w:val="center"/>
          </w:tcPr>
          <w:p w14:paraId="48321AF3" w14:textId="77777777" w:rsidR="009E2F40" w:rsidRPr="00E92A2E" w:rsidRDefault="009E2F40" w:rsidP="00D65E13">
            <w:pPr>
              <w:pStyle w:val="TAH"/>
              <w:ind w:firstLineChars="0" w:firstLine="0"/>
            </w:pPr>
            <w:r w:rsidRPr="00E92A2E">
              <w:t>Number of RX antennas</w:t>
            </w:r>
          </w:p>
        </w:tc>
        <w:tc>
          <w:tcPr>
            <w:tcW w:w="0" w:type="auto"/>
            <w:gridSpan w:val="2"/>
            <w:vAlign w:val="center"/>
          </w:tcPr>
          <w:p w14:paraId="5FE7BF70" w14:textId="2D6A11AE" w:rsidR="009E2F40" w:rsidRPr="008D4B72" w:rsidRDefault="009E2F40" w:rsidP="00D65E13">
            <w:pPr>
              <w:pStyle w:val="TAH"/>
              <w:ind w:firstLineChars="0" w:firstLine="0"/>
              <w:rPr>
                <w:lang w:val="fr-FR" w:eastAsia="zh-CN"/>
              </w:rPr>
            </w:pPr>
            <w:r w:rsidRPr="00F9026E">
              <w:rPr>
                <w:lang w:val="fr-FR"/>
              </w:rPr>
              <w:t>Propagation conditions and correlation matrix</w:t>
            </w:r>
          </w:p>
        </w:tc>
        <w:tc>
          <w:tcPr>
            <w:tcW w:w="0" w:type="auto"/>
            <w:vMerge w:val="restart"/>
            <w:vAlign w:val="center"/>
          </w:tcPr>
          <w:p w14:paraId="58A815A3" w14:textId="77777777" w:rsidR="009E2F40" w:rsidRPr="00646450" w:rsidRDefault="009E2F40" w:rsidP="00D65E13">
            <w:pPr>
              <w:pStyle w:val="TAH"/>
              <w:ind w:firstLineChars="0" w:firstLine="0"/>
              <w:rPr>
                <w:rFonts w:eastAsia="宋体"/>
                <w:lang w:eastAsia="zh-CN"/>
              </w:rPr>
            </w:pPr>
            <w:r>
              <w:rPr>
                <w:rFonts w:eastAsia="宋体" w:hint="eastAsia"/>
                <w:lang w:eastAsia="zh-CN"/>
              </w:rPr>
              <w:t>I</w:t>
            </w:r>
            <w:r>
              <w:rPr>
                <w:rFonts w:eastAsia="宋体"/>
                <w:lang w:eastAsia="zh-CN"/>
              </w:rPr>
              <w:t>NR Set</w:t>
            </w:r>
          </w:p>
        </w:tc>
        <w:tc>
          <w:tcPr>
            <w:tcW w:w="0" w:type="auto"/>
            <w:vMerge w:val="restart"/>
            <w:vAlign w:val="center"/>
          </w:tcPr>
          <w:p w14:paraId="5DB17D5C" w14:textId="67ED61E4" w:rsidR="009E2F40" w:rsidRPr="00E92A2E" w:rsidRDefault="009E2F40" w:rsidP="00D65E13">
            <w:pPr>
              <w:pStyle w:val="TAH"/>
              <w:ind w:firstLineChars="0" w:firstLine="0"/>
            </w:pPr>
            <w:r w:rsidRPr="00E92A2E">
              <w:t>SNR</w:t>
            </w:r>
            <w:r>
              <w:t xml:space="preserve"> with DMRS power boosting</w:t>
            </w:r>
          </w:p>
          <w:p w14:paraId="7D232AD4" w14:textId="77777777" w:rsidR="009E2F40" w:rsidRPr="00E92A2E" w:rsidRDefault="009E2F40" w:rsidP="00D65E13">
            <w:pPr>
              <w:pStyle w:val="TAH"/>
              <w:ind w:left="282" w:hanging="282"/>
            </w:pPr>
            <w:r w:rsidRPr="00E92A2E">
              <w:t>(dB)</w:t>
            </w:r>
          </w:p>
        </w:tc>
        <w:tc>
          <w:tcPr>
            <w:tcW w:w="0" w:type="auto"/>
            <w:vMerge w:val="restart"/>
            <w:vAlign w:val="center"/>
          </w:tcPr>
          <w:p w14:paraId="4C21485D" w14:textId="59BBF34F" w:rsidR="009E2F40" w:rsidRPr="00E92A2E" w:rsidRDefault="009E2F40" w:rsidP="00D65E13">
            <w:pPr>
              <w:pStyle w:val="TAH"/>
              <w:ind w:firstLineChars="0" w:firstLine="0"/>
            </w:pPr>
            <w:r w:rsidRPr="00E92A2E">
              <w:t>SNR</w:t>
            </w:r>
            <w:r>
              <w:t xml:space="preserve"> w/o DMRS power boosting</w:t>
            </w:r>
          </w:p>
          <w:p w14:paraId="2B9C6805" w14:textId="33E1E76F" w:rsidR="009E2F40" w:rsidRDefault="009E2F40" w:rsidP="00D65E13">
            <w:pPr>
              <w:pStyle w:val="TAH"/>
              <w:ind w:left="282" w:hanging="282"/>
            </w:pPr>
            <w:r w:rsidRPr="00E92A2E">
              <w:t>(dB)</w:t>
            </w:r>
          </w:p>
        </w:tc>
      </w:tr>
      <w:tr w:rsidR="009E2F40" w:rsidRPr="00E92A2E" w14:paraId="30E2A767" w14:textId="77777777" w:rsidTr="00D65E13">
        <w:trPr>
          <w:cantSplit/>
          <w:jc w:val="center"/>
        </w:trPr>
        <w:tc>
          <w:tcPr>
            <w:tcW w:w="0" w:type="auto"/>
            <w:vMerge/>
            <w:vAlign w:val="center"/>
          </w:tcPr>
          <w:p w14:paraId="42A458BB" w14:textId="77777777" w:rsidR="009E2F40" w:rsidRDefault="009E2F40" w:rsidP="00D65E13">
            <w:pPr>
              <w:pStyle w:val="TAC"/>
              <w:ind w:left="281" w:hanging="281"/>
              <w:rPr>
                <w:lang w:eastAsia="zh-CN"/>
              </w:rPr>
            </w:pPr>
          </w:p>
        </w:tc>
        <w:tc>
          <w:tcPr>
            <w:tcW w:w="0" w:type="auto"/>
            <w:vMerge/>
            <w:vAlign w:val="center"/>
          </w:tcPr>
          <w:p w14:paraId="35ECC544" w14:textId="77777777" w:rsidR="009E2F40" w:rsidRDefault="009E2F40" w:rsidP="00D65E13">
            <w:pPr>
              <w:pStyle w:val="TAC"/>
              <w:ind w:left="281" w:hanging="281"/>
              <w:rPr>
                <w:lang w:eastAsia="zh-CN"/>
              </w:rPr>
            </w:pPr>
          </w:p>
        </w:tc>
        <w:tc>
          <w:tcPr>
            <w:tcW w:w="0" w:type="auto"/>
            <w:vAlign w:val="center"/>
          </w:tcPr>
          <w:p w14:paraId="7CE0FA56" w14:textId="77777777" w:rsidR="009E2F40" w:rsidRPr="008D4B72" w:rsidRDefault="009E2F40" w:rsidP="00D65E13">
            <w:pPr>
              <w:pStyle w:val="TAH"/>
              <w:ind w:firstLineChars="0" w:firstLine="0"/>
              <w:rPr>
                <w:lang w:val="fr-FR"/>
              </w:rPr>
            </w:pPr>
            <w:r w:rsidRPr="008D4B72">
              <w:rPr>
                <w:lang w:val="fr-FR"/>
              </w:rPr>
              <w:t>Tested signal</w:t>
            </w:r>
          </w:p>
        </w:tc>
        <w:tc>
          <w:tcPr>
            <w:tcW w:w="0" w:type="auto"/>
            <w:vAlign w:val="center"/>
          </w:tcPr>
          <w:p w14:paraId="5DF0C062" w14:textId="77777777" w:rsidR="009E2F40" w:rsidRPr="008D4B72" w:rsidRDefault="009E2F40" w:rsidP="00D65E13">
            <w:pPr>
              <w:pStyle w:val="TAH"/>
              <w:ind w:firstLineChars="0" w:firstLine="0"/>
              <w:rPr>
                <w:lang w:val="fr-FR"/>
              </w:rPr>
            </w:pPr>
            <w:r w:rsidRPr="008D4B72">
              <w:rPr>
                <w:lang w:val="fr-FR"/>
              </w:rPr>
              <w:t>Interferer</w:t>
            </w:r>
          </w:p>
        </w:tc>
        <w:tc>
          <w:tcPr>
            <w:tcW w:w="0" w:type="auto"/>
            <w:vMerge/>
            <w:vAlign w:val="center"/>
          </w:tcPr>
          <w:p w14:paraId="78115547" w14:textId="77777777" w:rsidR="009E2F40" w:rsidRPr="007F36E3" w:rsidRDefault="009E2F40" w:rsidP="00D65E13">
            <w:pPr>
              <w:pStyle w:val="TAC"/>
              <w:ind w:left="281" w:hanging="281"/>
              <w:rPr>
                <w:lang w:eastAsia="zh-CN"/>
              </w:rPr>
            </w:pPr>
          </w:p>
        </w:tc>
        <w:tc>
          <w:tcPr>
            <w:tcW w:w="0" w:type="auto"/>
            <w:vMerge/>
            <w:vAlign w:val="center"/>
          </w:tcPr>
          <w:p w14:paraId="6E63FE52" w14:textId="77777777" w:rsidR="009E2F40" w:rsidRDefault="009E2F40" w:rsidP="00D65E13">
            <w:pPr>
              <w:pStyle w:val="TAC"/>
              <w:ind w:left="281" w:hanging="281"/>
              <w:rPr>
                <w:lang w:eastAsia="zh-CN"/>
              </w:rPr>
            </w:pPr>
          </w:p>
        </w:tc>
        <w:tc>
          <w:tcPr>
            <w:tcW w:w="0" w:type="auto"/>
            <w:vMerge/>
            <w:vAlign w:val="center"/>
          </w:tcPr>
          <w:p w14:paraId="0D2072D9" w14:textId="77777777" w:rsidR="009E2F40" w:rsidRDefault="009E2F40" w:rsidP="00D65E13">
            <w:pPr>
              <w:pStyle w:val="TAC"/>
              <w:ind w:left="281" w:hanging="281"/>
              <w:rPr>
                <w:lang w:eastAsia="zh-CN"/>
              </w:rPr>
            </w:pPr>
          </w:p>
        </w:tc>
      </w:tr>
      <w:tr w:rsidR="009E2F40" w:rsidRPr="00E92A2E" w14:paraId="602BC53B" w14:textId="77777777" w:rsidTr="00D65E13">
        <w:trPr>
          <w:cantSplit/>
          <w:jc w:val="center"/>
        </w:trPr>
        <w:tc>
          <w:tcPr>
            <w:tcW w:w="0" w:type="auto"/>
            <w:vMerge w:val="restart"/>
            <w:vAlign w:val="center"/>
          </w:tcPr>
          <w:p w14:paraId="023CF995" w14:textId="77777777" w:rsidR="009E2F40" w:rsidRPr="000668AC" w:rsidRDefault="009E2F40" w:rsidP="00D65E13">
            <w:pPr>
              <w:pStyle w:val="TAC"/>
              <w:ind w:left="281" w:hanging="281"/>
              <w:rPr>
                <w:lang w:eastAsia="zh-CN"/>
              </w:rPr>
            </w:pPr>
            <w:r>
              <w:rPr>
                <w:lang w:eastAsia="zh-CN"/>
              </w:rPr>
              <w:t>1</w:t>
            </w:r>
          </w:p>
        </w:tc>
        <w:tc>
          <w:tcPr>
            <w:tcW w:w="0" w:type="auto"/>
            <w:vMerge w:val="restart"/>
            <w:vAlign w:val="center"/>
          </w:tcPr>
          <w:p w14:paraId="783F7077" w14:textId="77777777" w:rsidR="009E2F40" w:rsidRPr="000668AC" w:rsidRDefault="009E2F40" w:rsidP="00D65E13">
            <w:pPr>
              <w:pStyle w:val="TAC"/>
              <w:ind w:left="281" w:hanging="281"/>
              <w:rPr>
                <w:lang w:eastAsia="zh-CN"/>
              </w:rPr>
            </w:pPr>
            <w:r>
              <w:rPr>
                <w:rFonts w:hint="eastAsia"/>
                <w:lang w:eastAsia="zh-CN"/>
              </w:rPr>
              <w:t>2</w:t>
            </w:r>
          </w:p>
        </w:tc>
        <w:tc>
          <w:tcPr>
            <w:tcW w:w="0" w:type="auto"/>
            <w:vAlign w:val="center"/>
          </w:tcPr>
          <w:p w14:paraId="54C1E65D" w14:textId="77777777" w:rsidR="009E2F40" w:rsidRPr="000668AC" w:rsidRDefault="009E2F40" w:rsidP="00D65E13">
            <w:pPr>
              <w:pStyle w:val="TAC"/>
              <w:ind w:firstLineChars="0" w:firstLine="0"/>
              <w:rPr>
                <w:lang w:eastAsia="zh-CN"/>
              </w:rPr>
            </w:pPr>
            <w:r w:rsidRPr="008D4B72">
              <w:rPr>
                <w:lang w:eastAsia="zh-CN"/>
              </w:rPr>
              <w:t>TDLC300-100</w:t>
            </w:r>
            <w:r>
              <w:rPr>
                <w:lang w:eastAsia="zh-CN"/>
              </w:rPr>
              <w:t xml:space="preserve"> Low</w:t>
            </w:r>
          </w:p>
        </w:tc>
        <w:tc>
          <w:tcPr>
            <w:tcW w:w="0" w:type="auto"/>
            <w:vMerge w:val="restart"/>
            <w:vAlign w:val="center"/>
          </w:tcPr>
          <w:p w14:paraId="2DAF59F3" w14:textId="77777777" w:rsidR="009E2F40" w:rsidRPr="007F36E3" w:rsidRDefault="009E2F40" w:rsidP="00D65E13">
            <w:pPr>
              <w:pStyle w:val="TAC"/>
              <w:ind w:firstLineChars="0" w:firstLine="0"/>
              <w:rPr>
                <w:lang w:eastAsia="zh-CN"/>
              </w:rPr>
            </w:pPr>
            <w:r w:rsidRPr="008D4B72">
              <w:rPr>
                <w:lang w:eastAsia="zh-CN"/>
              </w:rPr>
              <w:t>TDLC300-100</w:t>
            </w:r>
            <w:r>
              <w:rPr>
                <w:lang w:eastAsia="zh-CN"/>
              </w:rPr>
              <w:t xml:space="preserve"> Low</w:t>
            </w:r>
          </w:p>
        </w:tc>
        <w:tc>
          <w:tcPr>
            <w:tcW w:w="0" w:type="auto"/>
            <w:vAlign w:val="center"/>
          </w:tcPr>
          <w:p w14:paraId="3B1A82CA" w14:textId="77777777" w:rsidR="009E2F40" w:rsidRPr="008D4B72" w:rsidRDefault="009E2F40" w:rsidP="00D65E13">
            <w:pPr>
              <w:pStyle w:val="TAC"/>
              <w:ind w:left="281" w:hanging="281"/>
              <w:rPr>
                <w:rFonts w:eastAsia="宋体"/>
                <w:lang w:eastAsia="zh-CN"/>
              </w:rPr>
            </w:pPr>
            <w:r>
              <w:rPr>
                <w:rFonts w:eastAsia="宋体" w:hint="eastAsia"/>
                <w:lang w:eastAsia="zh-CN"/>
              </w:rPr>
              <w:t>S</w:t>
            </w:r>
            <w:r>
              <w:rPr>
                <w:rFonts w:eastAsia="宋体"/>
                <w:lang w:eastAsia="zh-CN"/>
              </w:rPr>
              <w:t>et 1*</w:t>
            </w:r>
          </w:p>
        </w:tc>
        <w:tc>
          <w:tcPr>
            <w:tcW w:w="0" w:type="auto"/>
            <w:vAlign w:val="center"/>
          </w:tcPr>
          <w:p w14:paraId="562CA803" w14:textId="10046CA8" w:rsidR="009E2F40" w:rsidRPr="00BA5DEB" w:rsidRDefault="009E2F40" w:rsidP="00D65E13">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1.</w:t>
            </w:r>
            <w:r w:rsidR="00871684">
              <w:rPr>
                <w:rFonts w:eastAsiaTheme="minorEastAsia"/>
                <w:lang w:eastAsia="zh-CN"/>
              </w:rPr>
              <w:t>4</w:t>
            </w:r>
          </w:p>
        </w:tc>
        <w:tc>
          <w:tcPr>
            <w:tcW w:w="0" w:type="auto"/>
            <w:vAlign w:val="center"/>
          </w:tcPr>
          <w:p w14:paraId="0A364CC5" w14:textId="6FCC040D" w:rsidR="009E2F40" w:rsidRPr="000509C1" w:rsidRDefault="00871684" w:rsidP="00D65E13">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2.0</w:t>
            </w:r>
          </w:p>
        </w:tc>
      </w:tr>
      <w:tr w:rsidR="009E2F40" w:rsidRPr="00E92A2E" w14:paraId="2F927DA4" w14:textId="77777777" w:rsidTr="00D65E13">
        <w:trPr>
          <w:cantSplit/>
          <w:jc w:val="center"/>
        </w:trPr>
        <w:tc>
          <w:tcPr>
            <w:tcW w:w="0" w:type="auto"/>
            <w:vMerge/>
            <w:vAlign w:val="center"/>
          </w:tcPr>
          <w:p w14:paraId="0A3A53F6" w14:textId="77777777" w:rsidR="009E2F40" w:rsidRDefault="009E2F40" w:rsidP="00D65E13">
            <w:pPr>
              <w:pStyle w:val="TAC"/>
              <w:ind w:left="281" w:hanging="281"/>
              <w:rPr>
                <w:lang w:eastAsia="zh-CN"/>
              </w:rPr>
            </w:pPr>
          </w:p>
        </w:tc>
        <w:tc>
          <w:tcPr>
            <w:tcW w:w="0" w:type="auto"/>
            <w:vMerge/>
            <w:vAlign w:val="center"/>
          </w:tcPr>
          <w:p w14:paraId="7AB3AA94" w14:textId="77777777" w:rsidR="009E2F40" w:rsidRDefault="009E2F40" w:rsidP="00D65E13">
            <w:pPr>
              <w:pStyle w:val="TAC"/>
              <w:ind w:left="281" w:hanging="281"/>
              <w:rPr>
                <w:lang w:eastAsia="zh-CN"/>
              </w:rPr>
            </w:pPr>
          </w:p>
        </w:tc>
        <w:tc>
          <w:tcPr>
            <w:tcW w:w="0" w:type="auto"/>
            <w:vAlign w:val="center"/>
          </w:tcPr>
          <w:p w14:paraId="7F2326E4" w14:textId="77777777" w:rsidR="009E2F40" w:rsidRPr="007F36E3" w:rsidRDefault="009E2F40" w:rsidP="00D65E13">
            <w:pPr>
              <w:pStyle w:val="TAC"/>
              <w:ind w:firstLineChars="0" w:firstLine="0"/>
              <w:rPr>
                <w:lang w:eastAsia="zh-CN"/>
              </w:rPr>
            </w:pPr>
            <w:r w:rsidRPr="007F36E3">
              <w:rPr>
                <w:lang w:eastAsia="zh-CN"/>
              </w:rPr>
              <w:t>TDLA30-10 Low</w:t>
            </w:r>
          </w:p>
        </w:tc>
        <w:tc>
          <w:tcPr>
            <w:tcW w:w="0" w:type="auto"/>
            <w:vMerge/>
            <w:vAlign w:val="center"/>
          </w:tcPr>
          <w:p w14:paraId="0297FECE" w14:textId="77777777" w:rsidR="009E2F40" w:rsidRPr="007F36E3" w:rsidRDefault="009E2F40" w:rsidP="00D65E13">
            <w:pPr>
              <w:pStyle w:val="TAC"/>
              <w:ind w:left="281" w:hanging="281"/>
              <w:rPr>
                <w:lang w:eastAsia="zh-CN"/>
              </w:rPr>
            </w:pPr>
          </w:p>
        </w:tc>
        <w:tc>
          <w:tcPr>
            <w:tcW w:w="0" w:type="auto"/>
            <w:vAlign w:val="center"/>
          </w:tcPr>
          <w:p w14:paraId="1C16CF9F" w14:textId="77777777" w:rsidR="009E2F40" w:rsidRPr="008D4B72" w:rsidRDefault="009E2F40" w:rsidP="00D65E13">
            <w:pPr>
              <w:pStyle w:val="TAC"/>
              <w:ind w:left="281" w:hanging="281"/>
              <w:rPr>
                <w:rFonts w:eastAsia="宋体"/>
                <w:lang w:eastAsia="zh-CN"/>
              </w:rPr>
            </w:pPr>
            <w:r>
              <w:rPr>
                <w:rFonts w:eastAsia="宋体" w:hint="eastAsia"/>
                <w:lang w:eastAsia="zh-CN"/>
              </w:rPr>
              <w:t>S</w:t>
            </w:r>
            <w:r>
              <w:rPr>
                <w:rFonts w:eastAsia="宋体"/>
                <w:lang w:eastAsia="zh-CN"/>
              </w:rPr>
              <w:t>et 2</w:t>
            </w:r>
          </w:p>
        </w:tc>
        <w:tc>
          <w:tcPr>
            <w:tcW w:w="0" w:type="auto"/>
            <w:vAlign w:val="center"/>
          </w:tcPr>
          <w:p w14:paraId="3D3F8F5F" w14:textId="77777777" w:rsidR="009E2F40" w:rsidRPr="00C87778" w:rsidRDefault="009E2F40" w:rsidP="00D65E13">
            <w:pPr>
              <w:pStyle w:val="TAC"/>
              <w:ind w:left="281" w:hanging="281"/>
              <w:rPr>
                <w:rFonts w:eastAsiaTheme="minorEastAsia"/>
                <w:lang w:eastAsia="zh-CN"/>
              </w:rPr>
            </w:pPr>
            <w:r>
              <w:rPr>
                <w:rFonts w:eastAsiaTheme="minorEastAsia"/>
                <w:lang w:eastAsia="zh-CN"/>
              </w:rPr>
              <w:t>12.5</w:t>
            </w:r>
          </w:p>
        </w:tc>
        <w:tc>
          <w:tcPr>
            <w:tcW w:w="0" w:type="auto"/>
            <w:vAlign w:val="center"/>
          </w:tcPr>
          <w:p w14:paraId="4A6C15F0" w14:textId="3F4CCBE6" w:rsidR="009E2F40" w:rsidRPr="000509C1" w:rsidRDefault="00871684" w:rsidP="00D65E13">
            <w:pPr>
              <w:pStyle w:val="TAC"/>
              <w:ind w:left="281" w:hanging="281"/>
              <w:rPr>
                <w:rFonts w:eastAsiaTheme="minorEastAsia"/>
                <w:lang w:eastAsia="zh-CN"/>
              </w:rPr>
            </w:pPr>
            <w:r>
              <w:rPr>
                <w:rFonts w:eastAsiaTheme="minorEastAsia" w:hint="eastAsia"/>
                <w:lang w:eastAsia="zh-CN"/>
              </w:rPr>
              <w:t>1</w:t>
            </w:r>
            <w:r>
              <w:rPr>
                <w:rFonts w:eastAsiaTheme="minorEastAsia"/>
                <w:lang w:eastAsia="zh-CN"/>
              </w:rPr>
              <w:t>2.8</w:t>
            </w:r>
          </w:p>
        </w:tc>
      </w:tr>
      <w:tr w:rsidR="009E2F40" w:rsidRPr="00E92A2E" w14:paraId="63FC1E78" w14:textId="77777777" w:rsidTr="00D65E13">
        <w:trPr>
          <w:cantSplit/>
          <w:jc w:val="center"/>
        </w:trPr>
        <w:tc>
          <w:tcPr>
            <w:tcW w:w="0" w:type="auto"/>
            <w:vMerge/>
            <w:vAlign w:val="center"/>
          </w:tcPr>
          <w:p w14:paraId="21EAD42C" w14:textId="77777777" w:rsidR="009E2F40" w:rsidRDefault="009E2F40" w:rsidP="00D65E13">
            <w:pPr>
              <w:pStyle w:val="TAC"/>
              <w:ind w:left="281" w:hanging="281"/>
              <w:rPr>
                <w:lang w:eastAsia="zh-CN"/>
              </w:rPr>
            </w:pPr>
          </w:p>
        </w:tc>
        <w:tc>
          <w:tcPr>
            <w:tcW w:w="0" w:type="auto"/>
            <w:vMerge w:val="restart"/>
            <w:vAlign w:val="center"/>
          </w:tcPr>
          <w:p w14:paraId="48DA5C6C" w14:textId="77777777" w:rsidR="009E2F40" w:rsidRPr="008D4B72" w:rsidRDefault="009E2F40" w:rsidP="00D65E13">
            <w:pPr>
              <w:pStyle w:val="TAC"/>
              <w:ind w:left="281" w:hanging="281"/>
              <w:rPr>
                <w:rFonts w:eastAsia="宋体"/>
                <w:lang w:eastAsia="zh-CN"/>
              </w:rPr>
            </w:pPr>
            <w:r>
              <w:rPr>
                <w:rFonts w:eastAsia="宋体" w:hint="eastAsia"/>
                <w:lang w:eastAsia="zh-CN"/>
              </w:rPr>
              <w:t>4</w:t>
            </w:r>
          </w:p>
        </w:tc>
        <w:tc>
          <w:tcPr>
            <w:tcW w:w="0" w:type="auto"/>
            <w:vAlign w:val="center"/>
          </w:tcPr>
          <w:p w14:paraId="52869D9B" w14:textId="77777777" w:rsidR="009E2F40" w:rsidRPr="007F36E3" w:rsidRDefault="009E2F40" w:rsidP="00D65E13">
            <w:pPr>
              <w:pStyle w:val="TAC"/>
              <w:ind w:firstLineChars="0" w:firstLine="0"/>
              <w:rPr>
                <w:lang w:eastAsia="zh-CN"/>
              </w:rPr>
            </w:pPr>
            <w:r w:rsidRPr="008D4B72">
              <w:rPr>
                <w:lang w:eastAsia="zh-CN"/>
              </w:rPr>
              <w:t>TDLC300-100</w:t>
            </w:r>
            <w:r>
              <w:rPr>
                <w:lang w:eastAsia="zh-CN"/>
              </w:rPr>
              <w:t xml:space="preserve"> Low</w:t>
            </w:r>
          </w:p>
        </w:tc>
        <w:tc>
          <w:tcPr>
            <w:tcW w:w="0" w:type="auto"/>
            <w:vMerge/>
            <w:vAlign w:val="center"/>
          </w:tcPr>
          <w:p w14:paraId="11592C23" w14:textId="77777777" w:rsidR="009E2F40" w:rsidRPr="007F36E3" w:rsidRDefault="009E2F40" w:rsidP="00D65E13">
            <w:pPr>
              <w:pStyle w:val="TAC"/>
              <w:ind w:left="281" w:hanging="281"/>
              <w:rPr>
                <w:lang w:eastAsia="zh-CN"/>
              </w:rPr>
            </w:pPr>
          </w:p>
        </w:tc>
        <w:tc>
          <w:tcPr>
            <w:tcW w:w="0" w:type="auto"/>
            <w:vAlign w:val="center"/>
          </w:tcPr>
          <w:p w14:paraId="24FEF29D" w14:textId="77777777" w:rsidR="009E2F40" w:rsidRPr="007F36E3" w:rsidRDefault="009E2F40" w:rsidP="00D65E13">
            <w:pPr>
              <w:pStyle w:val="TAC"/>
              <w:ind w:left="281" w:hanging="281"/>
              <w:rPr>
                <w:lang w:eastAsia="zh-CN"/>
              </w:rPr>
            </w:pPr>
            <w:r>
              <w:rPr>
                <w:rFonts w:eastAsia="宋体" w:hint="eastAsia"/>
                <w:lang w:eastAsia="zh-CN"/>
              </w:rPr>
              <w:t>S</w:t>
            </w:r>
            <w:r>
              <w:rPr>
                <w:rFonts w:eastAsia="宋体"/>
                <w:lang w:eastAsia="zh-CN"/>
              </w:rPr>
              <w:t>et 1*</w:t>
            </w:r>
          </w:p>
        </w:tc>
        <w:tc>
          <w:tcPr>
            <w:tcW w:w="0" w:type="auto"/>
            <w:vAlign w:val="center"/>
          </w:tcPr>
          <w:p w14:paraId="2DA125E6" w14:textId="77777777" w:rsidR="009E2F40" w:rsidRPr="005F06B3" w:rsidRDefault="009E2F40" w:rsidP="00D65E13">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.0</w:t>
            </w:r>
          </w:p>
        </w:tc>
        <w:tc>
          <w:tcPr>
            <w:tcW w:w="0" w:type="auto"/>
            <w:vAlign w:val="center"/>
          </w:tcPr>
          <w:p w14:paraId="1A37A686" w14:textId="27AACDF5" w:rsidR="009E2F40" w:rsidRPr="000509C1" w:rsidRDefault="006E25D5" w:rsidP="00D65E13">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.5</w:t>
            </w:r>
          </w:p>
        </w:tc>
      </w:tr>
      <w:tr w:rsidR="009E2F40" w:rsidRPr="00E92A2E" w14:paraId="6A866938" w14:textId="77777777" w:rsidTr="00D65E13">
        <w:trPr>
          <w:cantSplit/>
          <w:jc w:val="center"/>
        </w:trPr>
        <w:tc>
          <w:tcPr>
            <w:tcW w:w="0" w:type="auto"/>
            <w:vMerge/>
            <w:vAlign w:val="center"/>
          </w:tcPr>
          <w:p w14:paraId="5A29DFD9" w14:textId="77777777" w:rsidR="009E2F40" w:rsidRDefault="009E2F40" w:rsidP="00D65E13">
            <w:pPr>
              <w:pStyle w:val="TAC"/>
              <w:ind w:left="281" w:hanging="281"/>
              <w:rPr>
                <w:lang w:eastAsia="zh-CN"/>
              </w:rPr>
            </w:pPr>
          </w:p>
        </w:tc>
        <w:tc>
          <w:tcPr>
            <w:tcW w:w="0" w:type="auto"/>
            <w:vMerge/>
            <w:vAlign w:val="center"/>
          </w:tcPr>
          <w:p w14:paraId="137D6426" w14:textId="77777777" w:rsidR="009E2F40" w:rsidRDefault="009E2F40" w:rsidP="00D65E13">
            <w:pPr>
              <w:pStyle w:val="TAC"/>
              <w:ind w:left="281" w:hanging="281"/>
              <w:rPr>
                <w:lang w:eastAsia="zh-CN"/>
              </w:rPr>
            </w:pPr>
          </w:p>
        </w:tc>
        <w:tc>
          <w:tcPr>
            <w:tcW w:w="0" w:type="auto"/>
            <w:vAlign w:val="center"/>
          </w:tcPr>
          <w:p w14:paraId="26C9DF50" w14:textId="77777777" w:rsidR="009E2F40" w:rsidRPr="007F36E3" w:rsidRDefault="009E2F40" w:rsidP="00D65E13">
            <w:pPr>
              <w:pStyle w:val="TAC"/>
              <w:ind w:firstLineChars="0" w:firstLine="0"/>
              <w:rPr>
                <w:lang w:eastAsia="zh-CN"/>
              </w:rPr>
            </w:pPr>
            <w:r w:rsidRPr="007F36E3">
              <w:rPr>
                <w:lang w:eastAsia="zh-CN"/>
              </w:rPr>
              <w:t>TDLA30-10 Low</w:t>
            </w:r>
          </w:p>
        </w:tc>
        <w:tc>
          <w:tcPr>
            <w:tcW w:w="0" w:type="auto"/>
            <w:vMerge/>
            <w:vAlign w:val="center"/>
          </w:tcPr>
          <w:p w14:paraId="2988DAA7" w14:textId="77777777" w:rsidR="009E2F40" w:rsidRPr="007F36E3" w:rsidRDefault="009E2F40" w:rsidP="00D65E13">
            <w:pPr>
              <w:pStyle w:val="TAC"/>
              <w:ind w:left="281" w:hanging="281"/>
              <w:rPr>
                <w:lang w:eastAsia="zh-CN"/>
              </w:rPr>
            </w:pPr>
          </w:p>
        </w:tc>
        <w:tc>
          <w:tcPr>
            <w:tcW w:w="0" w:type="auto"/>
            <w:vAlign w:val="center"/>
          </w:tcPr>
          <w:p w14:paraId="0239034D" w14:textId="77777777" w:rsidR="009E2F40" w:rsidRPr="007F36E3" w:rsidRDefault="009E2F40" w:rsidP="00D65E13">
            <w:pPr>
              <w:pStyle w:val="TAC"/>
              <w:ind w:left="281" w:hanging="281"/>
              <w:rPr>
                <w:lang w:eastAsia="zh-CN"/>
              </w:rPr>
            </w:pPr>
            <w:r>
              <w:rPr>
                <w:rFonts w:eastAsia="宋体" w:hint="eastAsia"/>
                <w:lang w:eastAsia="zh-CN"/>
              </w:rPr>
              <w:t>S</w:t>
            </w:r>
            <w:r>
              <w:rPr>
                <w:rFonts w:eastAsia="宋体"/>
                <w:lang w:eastAsia="zh-CN"/>
              </w:rPr>
              <w:t>et 2</w:t>
            </w:r>
          </w:p>
        </w:tc>
        <w:tc>
          <w:tcPr>
            <w:tcW w:w="0" w:type="auto"/>
            <w:vAlign w:val="center"/>
          </w:tcPr>
          <w:p w14:paraId="1E761725" w14:textId="77777777" w:rsidR="009E2F40" w:rsidRPr="00CB34E0" w:rsidRDefault="009E2F40" w:rsidP="00D65E13">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.5</w:t>
            </w:r>
          </w:p>
        </w:tc>
        <w:tc>
          <w:tcPr>
            <w:tcW w:w="0" w:type="auto"/>
            <w:vAlign w:val="center"/>
          </w:tcPr>
          <w:p w14:paraId="3362A5FB" w14:textId="1EC55377" w:rsidR="009E2F40" w:rsidRPr="000509C1" w:rsidRDefault="006E25D5" w:rsidP="00D65E13">
            <w:pPr>
              <w:pStyle w:val="TAC"/>
              <w:ind w:left="281" w:hanging="281"/>
              <w:rPr>
                <w:rFonts w:eastAsiaTheme="minorEastAsia"/>
                <w:lang w:eastAsia="zh-CN"/>
              </w:rPr>
            </w:pPr>
            <w:r>
              <w:rPr>
                <w:rFonts w:eastAsiaTheme="minorEastAsia" w:hint="eastAsia"/>
                <w:lang w:eastAsia="zh-CN"/>
              </w:rPr>
              <w:t>8</w:t>
            </w:r>
            <w:r>
              <w:rPr>
                <w:rFonts w:eastAsiaTheme="minorEastAsia"/>
                <w:lang w:eastAsia="zh-CN"/>
              </w:rPr>
              <w:t>.9</w:t>
            </w:r>
          </w:p>
        </w:tc>
      </w:tr>
      <w:tr w:rsidR="009E2F40" w:rsidRPr="00E92A2E" w14:paraId="2693879A" w14:textId="77777777" w:rsidTr="00D65E13">
        <w:trPr>
          <w:cantSplit/>
          <w:jc w:val="center"/>
        </w:trPr>
        <w:tc>
          <w:tcPr>
            <w:tcW w:w="0" w:type="auto"/>
            <w:vMerge/>
            <w:vAlign w:val="center"/>
          </w:tcPr>
          <w:p w14:paraId="417F7DC8" w14:textId="77777777" w:rsidR="009E2F40" w:rsidRDefault="009E2F40" w:rsidP="00D65E13">
            <w:pPr>
              <w:pStyle w:val="TAC"/>
              <w:ind w:left="281" w:hanging="281"/>
              <w:rPr>
                <w:lang w:eastAsia="zh-CN"/>
              </w:rPr>
            </w:pPr>
          </w:p>
        </w:tc>
        <w:tc>
          <w:tcPr>
            <w:tcW w:w="0" w:type="auto"/>
            <w:vMerge w:val="restart"/>
            <w:vAlign w:val="center"/>
          </w:tcPr>
          <w:p w14:paraId="530945D6" w14:textId="77777777" w:rsidR="009E2F40" w:rsidRPr="008D4B72" w:rsidRDefault="009E2F40" w:rsidP="00D65E13">
            <w:pPr>
              <w:pStyle w:val="TAC"/>
              <w:ind w:left="281" w:hanging="281"/>
              <w:rPr>
                <w:rFonts w:eastAsia="宋体"/>
                <w:lang w:eastAsia="zh-CN"/>
              </w:rPr>
            </w:pPr>
            <w:r>
              <w:rPr>
                <w:rFonts w:eastAsia="宋体" w:hint="eastAsia"/>
                <w:lang w:eastAsia="zh-CN"/>
              </w:rPr>
              <w:t>8</w:t>
            </w:r>
          </w:p>
        </w:tc>
        <w:tc>
          <w:tcPr>
            <w:tcW w:w="0" w:type="auto"/>
            <w:vAlign w:val="center"/>
          </w:tcPr>
          <w:p w14:paraId="29B71B80" w14:textId="77777777" w:rsidR="009E2F40" w:rsidRPr="007F36E3" w:rsidRDefault="009E2F40" w:rsidP="00D65E13">
            <w:pPr>
              <w:pStyle w:val="TAC"/>
              <w:ind w:firstLineChars="0" w:firstLine="0"/>
              <w:rPr>
                <w:lang w:eastAsia="zh-CN"/>
              </w:rPr>
            </w:pPr>
            <w:r w:rsidRPr="008D4B72">
              <w:rPr>
                <w:lang w:eastAsia="zh-CN"/>
              </w:rPr>
              <w:t>TDLC300-100</w:t>
            </w:r>
            <w:r>
              <w:rPr>
                <w:lang w:eastAsia="zh-CN"/>
              </w:rPr>
              <w:t xml:space="preserve"> Low</w:t>
            </w:r>
          </w:p>
        </w:tc>
        <w:tc>
          <w:tcPr>
            <w:tcW w:w="0" w:type="auto"/>
            <w:vMerge/>
            <w:vAlign w:val="center"/>
          </w:tcPr>
          <w:p w14:paraId="70A6D90F" w14:textId="77777777" w:rsidR="009E2F40" w:rsidRPr="007F36E3" w:rsidRDefault="009E2F40" w:rsidP="00D65E13">
            <w:pPr>
              <w:pStyle w:val="TAC"/>
              <w:ind w:left="281" w:hanging="281"/>
              <w:rPr>
                <w:lang w:eastAsia="zh-CN"/>
              </w:rPr>
            </w:pPr>
          </w:p>
        </w:tc>
        <w:tc>
          <w:tcPr>
            <w:tcW w:w="0" w:type="auto"/>
            <w:vAlign w:val="center"/>
          </w:tcPr>
          <w:p w14:paraId="4BE2134D" w14:textId="77777777" w:rsidR="009E2F40" w:rsidRPr="007F36E3" w:rsidRDefault="009E2F40" w:rsidP="00D65E13">
            <w:pPr>
              <w:pStyle w:val="TAC"/>
              <w:ind w:left="281" w:hanging="281"/>
              <w:rPr>
                <w:lang w:eastAsia="zh-CN"/>
              </w:rPr>
            </w:pPr>
            <w:r>
              <w:rPr>
                <w:rFonts w:eastAsia="宋体" w:hint="eastAsia"/>
                <w:lang w:eastAsia="zh-CN"/>
              </w:rPr>
              <w:t>S</w:t>
            </w:r>
            <w:r>
              <w:rPr>
                <w:rFonts w:eastAsia="宋体"/>
                <w:lang w:eastAsia="zh-CN"/>
              </w:rPr>
              <w:t>et 1*</w:t>
            </w:r>
          </w:p>
        </w:tc>
        <w:tc>
          <w:tcPr>
            <w:tcW w:w="0" w:type="auto"/>
            <w:vAlign w:val="center"/>
          </w:tcPr>
          <w:p w14:paraId="3E3E7CD6" w14:textId="77777777" w:rsidR="009E2F40" w:rsidRPr="000509C1" w:rsidRDefault="009E2F40" w:rsidP="00D65E13">
            <w:pPr>
              <w:pStyle w:val="TAC"/>
              <w:ind w:left="281" w:hanging="281"/>
              <w:rPr>
                <w:rFonts w:eastAsiaTheme="minorEastAsia"/>
                <w:lang w:eastAsia="zh-CN"/>
              </w:rPr>
            </w:pPr>
            <w:r>
              <w:rPr>
                <w:rFonts w:eastAsiaTheme="minorEastAsia" w:hint="eastAsia"/>
                <w:lang w:eastAsia="zh-CN"/>
              </w:rPr>
              <w:t>5</w:t>
            </w:r>
            <w:r>
              <w:rPr>
                <w:rFonts w:eastAsiaTheme="minorEastAsia"/>
                <w:lang w:eastAsia="zh-CN"/>
              </w:rPr>
              <w:t>.8</w:t>
            </w:r>
          </w:p>
        </w:tc>
        <w:tc>
          <w:tcPr>
            <w:tcW w:w="0" w:type="auto"/>
            <w:vAlign w:val="center"/>
          </w:tcPr>
          <w:p w14:paraId="7E47E119" w14:textId="2F5BD92C" w:rsidR="009E2F40" w:rsidRPr="000509C1" w:rsidRDefault="006E25D5" w:rsidP="00D65E13">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.5</w:t>
            </w:r>
          </w:p>
        </w:tc>
      </w:tr>
      <w:tr w:rsidR="009E2F40" w:rsidRPr="00E92A2E" w14:paraId="16148007" w14:textId="77777777" w:rsidTr="00D65E13">
        <w:trPr>
          <w:cantSplit/>
          <w:jc w:val="center"/>
        </w:trPr>
        <w:tc>
          <w:tcPr>
            <w:tcW w:w="0" w:type="auto"/>
            <w:vMerge/>
            <w:vAlign w:val="center"/>
          </w:tcPr>
          <w:p w14:paraId="04C5DAD1" w14:textId="77777777" w:rsidR="009E2F40" w:rsidRDefault="009E2F40" w:rsidP="00D65E13">
            <w:pPr>
              <w:pStyle w:val="TAC"/>
              <w:ind w:left="281" w:hanging="281"/>
              <w:rPr>
                <w:lang w:eastAsia="zh-CN"/>
              </w:rPr>
            </w:pPr>
          </w:p>
        </w:tc>
        <w:tc>
          <w:tcPr>
            <w:tcW w:w="0" w:type="auto"/>
            <w:vMerge/>
            <w:vAlign w:val="center"/>
          </w:tcPr>
          <w:p w14:paraId="35683C6C" w14:textId="77777777" w:rsidR="009E2F40" w:rsidRDefault="009E2F40" w:rsidP="00D65E13">
            <w:pPr>
              <w:pStyle w:val="TAC"/>
              <w:ind w:left="281" w:hanging="281"/>
              <w:rPr>
                <w:lang w:eastAsia="zh-CN"/>
              </w:rPr>
            </w:pPr>
          </w:p>
        </w:tc>
        <w:tc>
          <w:tcPr>
            <w:tcW w:w="0" w:type="auto"/>
            <w:vAlign w:val="center"/>
          </w:tcPr>
          <w:p w14:paraId="6AD5CE6B" w14:textId="77777777" w:rsidR="009E2F40" w:rsidRPr="007F36E3" w:rsidRDefault="009E2F40" w:rsidP="00D65E13">
            <w:pPr>
              <w:pStyle w:val="TAC"/>
              <w:ind w:firstLineChars="0" w:firstLine="0"/>
              <w:rPr>
                <w:lang w:eastAsia="zh-CN"/>
              </w:rPr>
            </w:pPr>
            <w:r w:rsidRPr="007F36E3">
              <w:rPr>
                <w:lang w:eastAsia="zh-CN"/>
              </w:rPr>
              <w:t>TDLA30-10 Low</w:t>
            </w:r>
          </w:p>
        </w:tc>
        <w:tc>
          <w:tcPr>
            <w:tcW w:w="0" w:type="auto"/>
            <w:vMerge/>
            <w:vAlign w:val="center"/>
          </w:tcPr>
          <w:p w14:paraId="275CC633" w14:textId="77777777" w:rsidR="009E2F40" w:rsidRPr="007F36E3" w:rsidRDefault="009E2F40" w:rsidP="00D65E13">
            <w:pPr>
              <w:pStyle w:val="TAC"/>
              <w:ind w:left="281" w:hanging="281"/>
              <w:rPr>
                <w:lang w:eastAsia="zh-CN"/>
              </w:rPr>
            </w:pPr>
          </w:p>
        </w:tc>
        <w:tc>
          <w:tcPr>
            <w:tcW w:w="0" w:type="auto"/>
            <w:vAlign w:val="center"/>
          </w:tcPr>
          <w:p w14:paraId="2D2C5896" w14:textId="77777777" w:rsidR="009E2F40" w:rsidRPr="007F36E3" w:rsidRDefault="009E2F40" w:rsidP="00D65E13">
            <w:pPr>
              <w:pStyle w:val="TAC"/>
              <w:ind w:left="281" w:hanging="281"/>
              <w:rPr>
                <w:lang w:eastAsia="zh-CN"/>
              </w:rPr>
            </w:pPr>
            <w:r>
              <w:rPr>
                <w:rFonts w:eastAsia="宋体" w:hint="eastAsia"/>
                <w:lang w:eastAsia="zh-CN"/>
              </w:rPr>
              <w:t>S</w:t>
            </w:r>
            <w:r>
              <w:rPr>
                <w:rFonts w:eastAsia="宋体"/>
                <w:lang w:eastAsia="zh-CN"/>
              </w:rPr>
              <w:t>et 2</w:t>
            </w:r>
          </w:p>
        </w:tc>
        <w:tc>
          <w:tcPr>
            <w:tcW w:w="0" w:type="auto"/>
            <w:vAlign w:val="center"/>
          </w:tcPr>
          <w:p w14:paraId="113BD58C" w14:textId="77777777" w:rsidR="009E2F40" w:rsidRPr="00CB6928" w:rsidRDefault="009E2F40" w:rsidP="00D65E13">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.0</w:t>
            </w:r>
          </w:p>
        </w:tc>
        <w:tc>
          <w:tcPr>
            <w:tcW w:w="0" w:type="auto"/>
            <w:vAlign w:val="center"/>
          </w:tcPr>
          <w:p w14:paraId="3F7C13E8" w14:textId="45211D68" w:rsidR="009E2F40" w:rsidRPr="00CB6928" w:rsidRDefault="006E25D5" w:rsidP="00D65E13">
            <w:pPr>
              <w:pStyle w:val="TAC"/>
              <w:ind w:left="281" w:hanging="281"/>
              <w:rPr>
                <w:rFonts w:eastAsiaTheme="minorEastAsia"/>
                <w:lang w:eastAsia="zh-CN"/>
              </w:rPr>
            </w:pPr>
            <w:r>
              <w:rPr>
                <w:rFonts w:eastAsiaTheme="minorEastAsia" w:hint="eastAsia"/>
                <w:lang w:eastAsia="zh-CN"/>
              </w:rPr>
              <w:t>6</w:t>
            </w:r>
            <w:r>
              <w:rPr>
                <w:rFonts w:eastAsiaTheme="minorEastAsia"/>
                <w:lang w:eastAsia="zh-CN"/>
              </w:rPr>
              <w:t>.3</w:t>
            </w:r>
          </w:p>
        </w:tc>
      </w:tr>
      <w:bookmarkEnd w:id="1"/>
    </w:tbl>
    <w:p w14:paraId="43352C01" w14:textId="77777777" w:rsidR="009E2F40" w:rsidRDefault="009E2F40"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7F614810" w14:textId="2956CAA5" w:rsidR="00834B8E" w:rsidRDefault="006D5C2D"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O</w:t>
      </w:r>
      <w:r w:rsidR="00597693">
        <w:rPr>
          <w:rFonts w:eastAsia="等线"/>
          <w:szCs w:val="20"/>
          <w:lang w:eastAsia="zh-CN"/>
        </w:rPr>
        <w:t>ur observation is that</w:t>
      </w:r>
      <w:r w:rsidR="00520A35">
        <w:rPr>
          <w:rFonts w:eastAsia="等线"/>
          <w:szCs w:val="20"/>
          <w:lang w:eastAsia="zh-CN"/>
        </w:rPr>
        <w:t xml:space="preserve"> MMSE-IRC is not very sensitive to the </w:t>
      </w:r>
      <w:r w:rsidR="00597693">
        <w:rPr>
          <w:rFonts w:eastAsia="等线"/>
          <w:szCs w:val="20"/>
          <w:lang w:eastAsia="zh-CN"/>
        </w:rPr>
        <w:t xml:space="preserve">3dB </w:t>
      </w:r>
      <w:r w:rsidR="00520A35">
        <w:rPr>
          <w:rFonts w:eastAsia="等线"/>
          <w:szCs w:val="20"/>
          <w:lang w:eastAsia="zh-CN"/>
        </w:rPr>
        <w:t xml:space="preserve">mismatch </w:t>
      </w:r>
      <w:r w:rsidR="00B64B25" w:rsidRPr="00B64B25">
        <w:rPr>
          <w:rFonts w:eastAsia="等线"/>
          <w:szCs w:val="20"/>
          <w:lang w:eastAsia="zh-CN"/>
        </w:rPr>
        <w:t>between the estimated interference power and the PUSCH interference data.</w:t>
      </w:r>
      <w:r w:rsidR="00597693">
        <w:rPr>
          <w:rFonts w:eastAsia="等线"/>
          <w:szCs w:val="20"/>
          <w:lang w:eastAsia="zh-CN"/>
        </w:rPr>
        <w:t xml:space="preserve"> Therefore, we propose to enable DMRS power boosting for BS MMSE-IRC tests.</w:t>
      </w:r>
    </w:p>
    <w:p w14:paraId="4E5AB821" w14:textId="469BEF77" w:rsidR="005D26CE" w:rsidRDefault="005D26CE" w:rsidP="00875E5A">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w:t>
      </w:r>
      <w:r>
        <w:rPr>
          <w:rFonts w:eastAsia="等线"/>
          <w:b/>
          <w:i/>
          <w:szCs w:val="20"/>
          <w:lang w:eastAsia="zh-CN"/>
        </w:rPr>
        <w:t xml:space="preserve"> </w:t>
      </w:r>
      <w:r w:rsidRPr="005D26CE">
        <w:rPr>
          <w:rFonts w:eastAsia="等线"/>
          <w:b/>
          <w:i/>
          <w:szCs w:val="20"/>
          <w:lang w:eastAsia="zh-CN"/>
        </w:rPr>
        <w:t>DMRS power boosting is always enabled</w:t>
      </w:r>
      <w:r w:rsidRPr="005D26CE">
        <w:t xml:space="preserve"> </w:t>
      </w:r>
      <w:r>
        <w:rPr>
          <w:rFonts w:eastAsia="等线"/>
          <w:b/>
          <w:i/>
          <w:szCs w:val="20"/>
          <w:lang w:eastAsia="zh-CN"/>
        </w:rPr>
        <w:t>i</w:t>
      </w:r>
      <w:r w:rsidRPr="005D26CE">
        <w:rPr>
          <w:rFonts w:eastAsia="等线"/>
          <w:b/>
          <w:i/>
          <w:szCs w:val="20"/>
          <w:lang w:eastAsia="zh-CN"/>
        </w:rPr>
        <w:t>n the existing PUSCH requirements. And it is also widely used in the practical network for better UL coverage.</w:t>
      </w:r>
    </w:p>
    <w:p w14:paraId="3AC2E396" w14:textId="3847B3AD" w:rsidR="005D26CE" w:rsidRDefault="005D26C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sidRPr="005D26CE">
        <w:rPr>
          <w:rFonts w:eastAsia="等线"/>
          <w:b/>
          <w:i/>
          <w:szCs w:val="20"/>
          <w:lang w:eastAsia="zh-CN"/>
        </w:rPr>
        <w:t xml:space="preserve">MMSE-IRC is not sensitive to the 3dB mismatch between the estimated interference </w:t>
      </w:r>
      <w:r w:rsidR="00B64B25">
        <w:rPr>
          <w:rFonts w:eastAsia="等线"/>
          <w:b/>
          <w:i/>
          <w:szCs w:val="20"/>
          <w:lang w:eastAsia="zh-CN"/>
        </w:rPr>
        <w:t>power and the PUSCH interference data</w:t>
      </w:r>
      <w:r w:rsidRPr="005D26CE">
        <w:rPr>
          <w:rFonts w:eastAsia="等线"/>
          <w:b/>
          <w:i/>
          <w:szCs w:val="20"/>
          <w:lang w:eastAsia="zh-CN"/>
        </w:rPr>
        <w:t>.</w:t>
      </w:r>
    </w:p>
    <w:p w14:paraId="653C1BEC" w14:textId="740EBD4A" w:rsidR="00597693" w:rsidRDefault="00AC090A"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As for the necessity to consider other MMSE-IRC receiver assumption rather than the agreed DMRS based </w:t>
      </w:r>
      <w:r w:rsidRPr="00AC090A">
        <w:rPr>
          <w:rFonts w:eastAsia="等线"/>
          <w:szCs w:val="20"/>
          <w:lang w:eastAsia="zh-CN"/>
        </w:rPr>
        <w:t>interference covariance matrix</w:t>
      </w:r>
      <w:r>
        <w:rPr>
          <w:rFonts w:eastAsia="等线"/>
          <w:szCs w:val="20"/>
          <w:lang w:eastAsia="zh-CN"/>
        </w:rPr>
        <w:t xml:space="preserve"> estimation. We would like to point it out that the DMRS-based </w:t>
      </w:r>
      <w:r w:rsidRPr="00597693">
        <w:rPr>
          <w:rFonts w:eastAsia="等线"/>
          <w:szCs w:val="20"/>
          <w:lang w:eastAsia="zh-CN"/>
        </w:rPr>
        <w:t>interference covariance matrix</w:t>
      </w:r>
      <w:r>
        <w:rPr>
          <w:rFonts w:eastAsia="等线"/>
          <w:szCs w:val="20"/>
          <w:lang w:eastAsia="zh-CN"/>
        </w:rPr>
        <w:t xml:space="preserve"> estimation is also the agreed receiver assumption for UE MMSE-IRC as per TR38.833.</w:t>
      </w:r>
      <w:r w:rsidR="005D26CE">
        <w:rPr>
          <w:rFonts w:eastAsia="等线"/>
          <w:szCs w:val="20"/>
          <w:lang w:eastAsia="zh-CN"/>
        </w:rPr>
        <w:t xml:space="preserve"> And</w:t>
      </w:r>
      <w:r w:rsidR="005D26CE">
        <w:rPr>
          <w:rFonts w:eastAsia="等线" w:hint="eastAsia"/>
          <w:szCs w:val="20"/>
          <w:lang w:eastAsia="zh-CN"/>
        </w:rPr>
        <w:t xml:space="preserve"> </w:t>
      </w:r>
      <w:r>
        <w:rPr>
          <w:rFonts w:eastAsia="等线"/>
          <w:szCs w:val="20"/>
          <w:lang w:eastAsia="zh-CN"/>
        </w:rPr>
        <w:t xml:space="preserve">DMRS power boosting is a feature that can be used for both UL and DL. </w:t>
      </w:r>
      <w:r w:rsidR="00F60711">
        <w:rPr>
          <w:rFonts w:eastAsia="等线"/>
          <w:szCs w:val="20"/>
          <w:lang w:eastAsia="zh-CN"/>
        </w:rPr>
        <w:t>Thus,</w:t>
      </w:r>
      <w:r w:rsidR="005D26CE">
        <w:rPr>
          <w:rFonts w:eastAsia="等线"/>
          <w:szCs w:val="20"/>
          <w:lang w:eastAsia="zh-CN"/>
        </w:rPr>
        <w:t xml:space="preserve"> we do not see the necessity to consider </w:t>
      </w:r>
      <w:r w:rsidR="00F60711">
        <w:rPr>
          <w:rFonts w:eastAsia="等线"/>
          <w:szCs w:val="20"/>
          <w:lang w:eastAsia="zh-CN"/>
        </w:rPr>
        <w:t>other</w:t>
      </w:r>
      <w:r w:rsidR="005D26CE">
        <w:rPr>
          <w:rFonts w:eastAsia="等线"/>
          <w:szCs w:val="20"/>
          <w:lang w:eastAsia="zh-CN"/>
        </w:rPr>
        <w:t xml:space="preserve"> MMSE-IRC receiver assumption</w:t>
      </w:r>
      <w:r w:rsidR="00F60711">
        <w:rPr>
          <w:rFonts w:eastAsia="等线"/>
          <w:szCs w:val="20"/>
          <w:lang w:eastAsia="zh-CN"/>
        </w:rPr>
        <w:t>s</w:t>
      </w:r>
      <w:r w:rsidR="005D26CE">
        <w:rPr>
          <w:rFonts w:eastAsia="等线"/>
          <w:szCs w:val="20"/>
          <w:lang w:eastAsia="zh-CN"/>
        </w:rPr>
        <w:t>.</w:t>
      </w:r>
    </w:p>
    <w:p w14:paraId="5A3100DC" w14:textId="716CF0FB" w:rsidR="00597693" w:rsidRDefault="005D26CE" w:rsidP="00875E5A">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5D26CE">
        <w:rPr>
          <w:rFonts w:eastAsia="等线"/>
          <w:b/>
          <w:i/>
          <w:szCs w:val="20"/>
          <w:lang w:eastAsia="zh-CN"/>
        </w:rPr>
        <w:t>he DMRS-based interference covariance matrix estimation is also the agreed MMSE-IRC receiver assumption for UE.</w:t>
      </w:r>
      <w:r>
        <w:rPr>
          <w:rFonts w:eastAsia="等线"/>
          <w:b/>
          <w:i/>
          <w:szCs w:val="20"/>
          <w:lang w:eastAsia="zh-CN"/>
        </w:rPr>
        <w:t xml:space="preserve"> </w:t>
      </w:r>
      <w:r w:rsidRPr="005D26CE">
        <w:rPr>
          <w:rFonts w:eastAsia="等线"/>
          <w:b/>
          <w:i/>
          <w:szCs w:val="20"/>
          <w:lang w:eastAsia="zh-CN"/>
        </w:rPr>
        <w:t>DMRS power boosting is a feature that can be used for both UL and DL.</w:t>
      </w:r>
    </w:p>
    <w:p w14:paraId="1ECD23F0" w14:textId="24FAD92E" w:rsidR="007D4652" w:rsidRPr="00597693" w:rsidRDefault="009E10F3" w:rsidP="00CC19F8">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sidR="00F57D3E">
        <w:rPr>
          <w:rFonts w:eastAsia="等线"/>
          <w:b/>
          <w:i/>
          <w:szCs w:val="20"/>
          <w:lang w:eastAsia="zh-CN"/>
        </w:rPr>
        <w:t>1</w:t>
      </w:r>
      <w:r w:rsidRPr="00CD48D6">
        <w:rPr>
          <w:rFonts w:eastAsia="等线"/>
          <w:b/>
          <w:i/>
          <w:szCs w:val="20"/>
          <w:lang w:eastAsia="zh-CN"/>
        </w:rPr>
        <w:t xml:space="preserve">: </w:t>
      </w:r>
      <w:r w:rsidR="00520A35" w:rsidRPr="00520A35">
        <w:rPr>
          <w:rFonts w:eastAsia="等线"/>
          <w:b/>
          <w:i/>
          <w:szCs w:val="20"/>
          <w:lang w:eastAsia="zh-CN"/>
        </w:rPr>
        <w:t>Ratio of PUSCH EPRE to DM-RS EPRE - -3dB with Number of DM-RS CDM group(s) without data = 2</w:t>
      </w:r>
      <w:r w:rsidR="00520A35">
        <w:rPr>
          <w:rFonts w:eastAsia="等线"/>
          <w:b/>
          <w:i/>
          <w:szCs w:val="20"/>
          <w:lang w:eastAsia="zh-CN"/>
        </w:rPr>
        <w:t>. There is no need to modify the agreed</w:t>
      </w:r>
      <w:bookmarkStart w:id="2" w:name="_GoBack"/>
      <w:bookmarkEnd w:id="2"/>
      <w:r w:rsidR="00520A35">
        <w:rPr>
          <w:rFonts w:eastAsia="等线"/>
          <w:b/>
          <w:i/>
          <w:szCs w:val="20"/>
          <w:lang w:eastAsia="zh-CN"/>
        </w:rPr>
        <w:t xml:space="preserve"> MMSE-IRC receiver assumption.</w:t>
      </w:r>
    </w:p>
    <w:p w14:paraId="5685A074" w14:textId="5F6975FA" w:rsidR="00207A0C" w:rsidRDefault="00207A0C" w:rsidP="00CC19F8">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A60695B" w14:textId="75926264" w:rsidR="00207A0C" w:rsidRDefault="00207A0C" w:rsidP="00207A0C">
      <w:pPr>
        <w:ind w:left="313" w:hanging="313"/>
        <w:rPr>
          <w:b/>
          <w:bCs/>
          <w:u w:val="single"/>
        </w:rPr>
      </w:pPr>
      <w:r w:rsidRPr="00BC3AD9">
        <w:rPr>
          <w:rFonts w:hint="eastAsia"/>
          <w:b/>
          <w:bCs/>
          <w:u w:val="single"/>
        </w:rPr>
        <w:t>Applicability for different BS classes and test scenarios</w:t>
      </w:r>
    </w:p>
    <w:tbl>
      <w:tblPr>
        <w:tblStyle w:val="af"/>
        <w:tblW w:w="0" w:type="auto"/>
        <w:tblLook w:val="04A0" w:firstRow="1" w:lastRow="0" w:firstColumn="1" w:lastColumn="0" w:noHBand="0" w:noVBand="1"/>
      </w:tblPr>
      <w:tblGrid>
        <w:gridCol w:w="9117"/>
      </w:tblGrid>
      <w:tr w:rsidR="00207A0C" w14:paraId="78AC83E1" w14:textId="77777777" w:rsidTr="00BA4E3C">
        <w:tc>
          <w:tcPr>
            <w:tcW w:w="9117" w:type="dxa"/>
          </w:tcPr>
          <w:p w14:paraId="27805F2E" w14:textId="77777777" w:rsidR="00207A0C" w:rsidRPr="00207A0C" w:rsidRDefault="00207A0C" w:rsidP="00207A0C">
            <w:pPr>
              <w:numPr>
                <w:ilvl w:val="0"/>
                <w:numId w:val="32"/>
              </w:numPr>
              <w:snapToGrid w:val="0"/>
              <w:spacing w:before="60" w:after="60"/>
              <w:ind w:left="312" w:firstLineChars="0" w:hanging="312"/>
              <w:jc w:val="left"/>
              <w:rPr>
                <w:i/>
              </w:rPr>
            </w:pPr>
            <w:r w:rsidRPr="00207A0C">
              <w:rPr>
                <w:i/>
              </w:rPr>
              <w:t>Online agreement:</w:t>
            </w:r>
          </w:p>
          <w:p w14:paraId="02D02FB9" w14:textId="77777777" w:rsidR="00207A0C" w:rsidRPr="00207A0C" w:rsidRDefault="00207A0C" w:rsidP="00207A0C">
            <w:pPr>
              <w:numPr>
                <w:ilvl w:val="1"/>
                <w:numId w:val="33"/>
              </w:numPr>
              <w:autoSpaceDN w:val="0"/>
              <w:snapToGrid w:val="0"/>
              <w:spacing w:before="60" w:after="60"/>
              <w:ind w:leftChars="213" w:left="738" w:firstLineChars="0" w:hanging="312"/>
              <w:jc w:val="left"/>
              <w:rPr>
                <w:i/>
              </w:rPr>
            </w:pPr>
            <w:r w:rsidRPr="00207A0C">
              <w:rPr>
                <w:i/>
              </w:rPr>
              <w:t xml:space="preserve">Follow the LTE approach – Only specifies that </w:t>
            </w:r>
            <w:proofErr w:type="spellStart"/>
            <w:r w:rsidRPr="00207A0C">
              <w:rPr>
                <w:i/>
              </w:rPr>
              <w:t>HomNet</w:t>
            </w:r>
            <w:proofErr w:type="spellEnd"/>
            <w:r w:rsidRPr="00207A0C">
              <w:rPr>
                <w:i/>
              </w:rPr>
              <w:t xml:space="preserve"> requirements are not applicable for Local Area BS.</w:t>
            </w:r>
          </w:p>
          <w:p w14:paraId="07C36EAE" w14:textId="77777777" w:rsidR="00207A0C" w:rsidRPr="00207A0C" w:rsidRDefault="00207A0C" w:rsidP="00207A0C">
            <w:pPr>
              <w:pStyle w:val="afc"/>
              <w:numPr>
                <w:ilvl w:val="0"/>
                <w:numId w:val="34"/>
              </w:numPr>
              <w:autoSpaceDN w:val="0"/>
              <w:snapToGrid w:val="0"/>
              <w:spacing w:before="60" w:after="60"/>
              <w:ind w:firstLineChars="0"/>
              <w:jc w:val="left"/>
              <w:rPr>
                <w:i/>
              </w:rPr>
            </w:pPr>
            <w:r w:rsidRPr="00207A0C">
              <w:rPr>
                <w:i/>
              </w:rPr>
              <w:t xml:space="preserve">FFS whether to </w:t>
            </w:r>
            <w:r w:rsidRPr="00207A0C">
              <w:rPr>
                <w:i/>
                <w:lang w:eastAsia="zh-CN"/>
              </w:rPr>
              <w:t>consider</w:t>
            </w:r>
            <w:r w:rsidRPr="00207A0C">
              <w:rPr>
                <w:i/>
              </w:rPr>
              <w:t xml:space="preserve"> additional applicability rule on how the test is performed:</w:t>
            </w:r>
          </w:p>
          <w:p w14:paraId="6F79AB9A" w14:textId="77777777" w:rsidR="00207A0C" w:rsidRPr="00207A0C" w:rsidRDefault="00207A0C" w:rsidP="00207A0C">
            <w:pPr>
              <w:pStyle w:val="afc"/>
              <w:numPr>
                <w:ilvl w:val="0"/>
                <w:numId w:val="39"/>
              </w:numPr>
              <w:autoSpaceDN w:val="0"/>
              <w:snapToGrid w:val="0"/>
              <w:spacing w:before="60" w:after="60"/>
              <w:ind w:firstLineChars="0"/>
              <w:jc w:val="left"/>
              <w:rPr>
                <w:i/>
              </w:rPr>
            </w:pPr>
            <w:r w:rsidRPr="00207A0C">
              <w:rPr>
                <w:i/>
              </w:rPr>
              <w:t xml:space="preserve">Option 1: If a BS declared to support Wide Area BS, Medium Range BS and pass the tests for </w:t>
            </w:r>
            <w:proofErr w:type="spellStart"/>
            <w:r w:rsidRPr="00207A0C">
              <w:rPr>
                <w:i/>
              </w:rPr>
              <w:t>HomNet</w:t>
            </w:r>
            <w:proofErr w:type="spellEnd"/>
            <w:r w:rsidRPr="00207A0C">
              <w:rPr>
                <w:i/>
              </w:rPr>
              <w:t xml:space="preserve">, the test for </w:t>
            </w:r>
            <w:proofErr w:type="spellStart"/>
            <w:r w:rsidRPr="00207A0C">
              <w:rPr>
                <w:i/>
              </w:rPr>
              <w:t>HetNet</w:t>
            </w:r>
            <w:proofErr w:type="spellEnd"/>
            <w:r w:rsidRPr="00207A0C">
              <w:rPr>
                <w:i/>
              </w:rPr>
              <w:t xml:space="preserve"> can be skipped</w:t>
            </w:r>
          </w:p>
          <w:p w14:paraId="3A69674B" w14:textId="700B1CDD" w:rsidR="00207A0C" w:rsidRPr="00207A0C" w:rsidRDefault="00207A0C" w:rsidP="00207A0C">
            <w:pPr>
              <w:pStyle w:val="afc"/>
              <w:numPr>
                <w:ilvl w:val="0"/>
                <w:numId w:val="39"/>
              </w:numPr>
              <w:autoSpaceDN w:val="0"/>
              <w:snapToGrid w:val="0"/>
              <w:spacing w:before="60" w:after="60"/>
              <w:ind w:firstLineChars="0"/>
              <w:jc w:val="left"/>
            </w:pPr>
            <w:r w:rsidRPr="00207A0C">
              <w:rPr>
                <w:i/>
              </w:rPr>
              <w:t>Option 2: Not to consider additional applicability rule on how the test is performed for different test scenarios or BS classes.</w:t>
            </w:r>
          </w:p>
        </w:tc>
      </w:tr>
    </w:tbl>
    <w:p w14:paraId="166523C2" w14:textId="41198F3C" w:rsidR="006A154D" w:rsidRDefault="006A154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7F86094F" w14:textId="1B3FEF53" w:rsidR="006A154D" w:rsidRDefault="00B35077" w:rsidP="006A154D">
      <w:pPr>
        <w:overflowPunct w:val="0"/>
        <w:autoSpaceDE w:val="0"/>
        <w:autoSpaceDN w:val="0"/>
        <w:adjustRightInd w:val="0"/>
        <w:snapToGrid w:val="0"/>
        <w:spacing w:after="180"/>
        <w:ind w:firstLineChars="0" w:firstLine="0"/>
        <w:jc w:val="left"/>
        <w:textAlignment w:val="baseline"/>
        <w:rPr>
          <w:rFonts w:eastAsiaTheme="minorEastAsia"/>
          <w:lang w:eastAsia="zh-CN"/>
        </w:rPr>
      </w:pPr>
      <w:r>
        <w:rPr>
          <w:rFonts w:eastAsiaTheme="minorEastAsia"/>
          <w:lang w:eastAsia="zh-CN"/>
        </w:rPr>
        <w:t xml:space="preserve">Regarding the test requirement applicability for </w:t>
      </w:r>
      <w:r w:rsidRPr="00B35077">
        <w:rPr>
          <w:rFonts w:eastAsiaTheme="minorEastAsia"/>
          <w:lang w:eastAsia="zh-CN"/>
        </w:rPr>
        <w:t>different BS classes and test scenarios</w:t>
      </w:r>
      <w:r>
        <w:rPr>
          <w:rFonts w:eastAsiaTheme="minorEastAsia"/>
          <w:lang w:eastAsia="zh-CN"/>
        </w:rPr>
        <w:t xml:space="preserve">, </w:t>
      </w:r>
      <w:r w:rsidR="00CC6981">
        <w:rPr>
          <w:rFonts w:eastAsiaTheme="minorEastAsia"/>
          <w:lang w:eastAsia="zh-CN"/>
        </w:rPr>
        <w:t xml:space="preserve">we propose to follow the LTE approach and other than that, we do not see the reason to introduce additional </w:t>
      </w:r>
      <w:proofErr w:type="spellStart"/>
      <w:r w:rsidR="00CC6981">
        <w:rPr>
          <w:rFonts w:eastAsiaTheme="minorEastAsia"/>
          <w:lang w:eastAsia="zh-CN"/>
        </w:rPr>
        <w:t>applicabilities</w:t>
      </w:r>
      <w:proofErr w:type="spellEnd"/>
      <w:r w:rsidR="00CC6981">
        <w:rPr>
          <w:rFonts w:eastAsiaTheme="minorEastAsia"/>
          <w:lang w:eastAsia="zh-CN"/>
        </w:rPr>
        <w:t>.</w:t>
      </w:r>
    </w:p>
    <w:p w14:paraId="54200D24" w14:textId="08D78F05" w:rsidR="006A154D" w:rsidRDefault="006A154D" w:rsidP="006A154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lastRenderedPageBreak/>
        <w:t>P</w:t>
      </w:r>
      <w:r w:rsidRPr="00CD48D6">
        <w:rPr>
          <w:rFonts w:eastAsia="等线"/>
          <w:b/>
          <w:i/>
          <w:szCs w:val="20"/>
          <w:lang w:eastAsia="zh-CN"/>
        </w:rPr>
        <w:t xml:space="preserve">roposal </w:t>
      </w:r>
      <w:r w:rsidR="00F60711">
        <w:rPr>
          <w:rFonts w:eastAsia="等线"/>
          <w:b/>
          <w:i/>
          <w:szCs w:val="20"/>
          <w:lang w:eastAsia="zh-CN"/>
        </w:rPr>
        <w:t>2</w:t>
      </w:r>
      <w:r w:rsidRPr="00CD48D6">
        <w:rPr>
          <w:rFonts w:eastAsia="等线"/>
          <w:b/>
          <w:i/>
          <w:szCs w:val="20"/>
          <w:lang w:eastAsia="zh-CN"/>
        </w:rPr>
        <w:t xml:space="preserve">: </w:t>
      </w:r>
      <w:r w:rsidR="00CC6981" w:rsidRPr="00CC6981">
        <w:rPr>
          <w:rFonts w:eastAsia="等线"/>
          <w:b/>
          <w:i/>
          <w:szCs w:val="20"/>
          <w:lang w:eastAsia="zh-CN"/>
        </w:rPr>
        <w:t>Not to consider additional applicability rule on how the test is performed for different test scenarios or BS classes.</w:t>
      </w:r>
    </w:p>
    <w:p w14:paraId="0C98CEC3" w14:textId="04C0477E" w:rsidR="006A154D" w:rsidRDefault="006A154D" w:rsidP="001D497D">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4CA61F32" w14:textId="7F8F5601" w:rsidR="00207A0C" w:rsidRDefault="00207A0C" w:rsidP="00207A0C">
      <w:pPr>
        <w:pStyle w:val="a0"/>
        <w:tabs>
          <w:tab w:val="num" w:pos="284"/>
          <w:tab w:val="left" w:pos="5103"/>
        </w:tabs>
        <w:snapToGrid w:val="0"/>
        <w:ind w:left="329" w:hanging="329"/>
        <w:jc w:val="left"/>
        <w:rPr>
          <w:rFonts w:eastAsia="宋体"/>
          <w:b/>
          <w:bCs/>
          <w:sz w:val="21"/>
          <w:szCs w:val="21"/>
          <w:u w:val="single"/>
          <w:lang w:eastAsia="zh-CN"/>
        </w:rPr>
      </w:pPr>
      <w:r>
        <w:rPr>
          <w:rFonts w:eastAsia="宋体"/>
          <w:b/>
          <w:bCs/>
          <w:sz w:val="21"/>
          <w:szCs w:val="21"/>
          <w:u w:val="single"/>
          <w:lang w:eastAsia="zh-CN"/>
        </w:rPr>
        <w:t xml:space="preserve">SNR requirement value deriving rule for </w:t>
      </w:r>
      <w:r w:rsidR="009312D6">
        <w:rPr>
          <w:rFonts w:eastAsia="宋体"/>
          <w:b/>
          <w:bCs/>
          <w:sz w:val="21"/>
          <w:szCs w:val="21"/>
          <w:u w:val="single"/>
          <w:lang w:eastAsia="zh-CN"/>
        </w:rPr>
        <w:t>BS MMSE-IRC</w:t>
      </w:r>
      <w:r>
        <w:rPr>
          <w:rFonts w:eastAsia="宋体"/>
          <w:b/>
          <w:bCs/>
          <w:sz w:val="21"/>
          <w:szCs w:val="21"/>
          <w:u w:val="single"/>
          <w:lang w:eastAsia="zh-CN"/>
        </w:rPr>
        <w:t xml:space="preserve"> requirements</w:t>
      </w:r>
    </w:p>
    <w:p w14:paraId="1C07977C" w14:textId="3FF661DB" w:rsidR="00207A0C" w:rsidRDefault="00207A0C" w:rsidP="00207A0C">
      <w:pPr>
        <w:pStyle w:val="a0"/>
        <w:tabs>
          <w:tab w:val="num" w:pos="226"/>
          <w:tab w:val="num" w:pos="284"/>
          <w:tab w:val="left" w:pos="5103"/>
        </w:tabs>
        <w:snapToGrid w:val="0"/>
        <w:ind w:firstLineChars="0" w:firstLine="0"/>
        <w:jc w:val="left"/>
        <w:rPr>
          <w:rFonts w:eastAsia="宋体"/>
          <w:sz w:val="21"/>
          <w:szCs w:val="21"/>
          <w:lang w:eastAsia="zh-CN"/>
        </w:rPr>
      </w:pPr>
      <w:r w:rsidRPr="00D417AA">
        <w:rPr>
          <w:rFonts w:eastAsia="宋体"/>
          <w:sz w:val="21"/>
          <w:szCs w:val="21"/>
          <w:lang w:eastAsia="zh-CN"/>
        </w:rPr>
        <w:t xml:space="preserve">Considering this meeting is </w:t>
      </w:r>
      <w:r>
        <w:rPr>
          <w:rFonts w:eastAsia="宋体"/>
          <w:sz w:val="21"/>
          <w:szCs w:val="21"/>
          <w:lang w:eastAsia="zh-CN"/>
        </w:rPr>
        <w:t>going to endorse draft CRs with test requirements in []</w:t>
      </w:r>
      <w:r w:rsidRPr="00D417AA">
        <w:rPr>
          <w:rFonts w:eastAsia="宋体"/>
          <w:sz w:val="21"/>
          <w:szCs w:val="21"/>
          <w:lang w:eastAsia="zh-CN"/>
        </w:rPr>
        <w:t>, we will need to make decision on the SNR requirement deriving rule</w:t>
      </w:r>
      <w:r>
        <w:rPr>
          <w:rFonts w:eastAsia="宋体"/>
          <w:sz w:val="21"/>
          <w:szCs w:val="21"/>
          <w:lang w:eastAsia="zh-CN"/>
        </w:rPr>
        <w:t>, to assist the implementation of the draft CRs</w:t>
      </w:r>
      <w:r w:rsidRPr="00D417AA">
        <w:rPr>
          <w:rFonts w:eastAsia="宋体"/>
          <w:sz w:val="21"/>
          <w:szCs w:val="21"/>
          <w:lang w:eastAsia="zh-CN"/>
        </w:rPr>
        <w:t>.</w:t>
      </w:r>
    </w:p>
    <w:p w14:paraId="6A4B2D1C" w14:textId="4497AD3F" w:rsidR="00207A0C" w:rsidRDefault="00207A0C" w:rsidP="00207A0C">
      <w:pPr>
        <w:pStyle w:val="a0"/>
        <w:tabs>
          <w:tab w:val="num" w:pos="226"/>
          <w:tab w:val="num" w:pos="284"/>
          <w:tab w:val="left" w:pos="5103"/>
        </w:tabs>
        <w:snapToGrid w:val="0"/>
        <w:ind w:firstLineChars="0" w:firstLine="0"/>
        <w:jc w:val="left"/>
        <w:rPr>
          <w:rFonts w:eastAsia="宋体"/>
          <w:sz w:val="21"/>
          <w:szCs w:val="21"/>
          <w:lang w:eastAsia="zh-CN"/>
        </w:rPr>
      </w:pPr>
      <w:r>
        <w:rPr>
          <w:rFonts w:eastAsia="宋体"/>
          <w:sz w:val="21"/>
          <w:szCs w:val="21"/>
          <w:lang w:eastAsia="zh-CN"/>
        </w:rPr>
        <w:t xml:space="preserve">We propose to reuse the Rel-15 BS demodulation </w:t>
      </w:r>
      <w:r w:rsidRPr="00D417AA">
        <w:rPr>
          <w:rFonts w:eastAsia="宋体"/>
          <w:sz w:val="21"/>
          <w:szCs w:val="21"/>
          <w:lang w:eastAsia="zh-CN"/>
        </w:rPr>
        <w:t>SNR</w:t>
      </w:r>
      <w:r>
        <w:rPr>
          <w:rFonts w:eastAsia="宋体"/>
          <w:sz w:val="21"/>
          <w:szCs w:val="21"/>
          <w:lang w:eastAsia="zh-CN"/>
        </w:rPr>
        <w:t xml:space="preserve"> requirement</w:t>
      </w:r>
      <w:r w:rsidRPr="00D417AA">
        <w:rPr>
          <w:rFonts w:eastAsia="宋体"/>
          <w:sz w:val="21"/>
          <w:szCs w:val="21"/>
          <w:lang w:eastAsia="zh-CN"/>
        </w:rPr>
        <w:t xml:space="preserve"> derivation procedure as agreed in </w:t>
      </w:r>
      <w:r>
        <w:rPr>
          <w:rFonts w:eastAsia="宋体"/>
          <w:sz w:val="21"/>
          <w:szCs w:val="21"/>
          <w:lang w:eastAsia="zh-CN"/>
        </w:rPr>
        <w:t xml:space="preserve">[2], which was also used in </w:t>
      </w:r>
      <w:r w:rsidRPr="00D417AA">
        <w:rPr>
          <w:rFonts w:eastAsia="宋体"/>
          <w:sz w:val="21"/>
          <w:szCs w:val="21"/>
          <w:lang w:eastAsia="zh-CN"/>
        </w:rPr>
        <w:t xml:space="preserve">Rel-17 PUSCH 256QAM demodulation </w:t>
      </w:r>
      <w:r>
        <w:rPr>
          <w:rFonts w:eastAsia="宋体"/>
          <w:sz w:val="21"/>
          <w:szCs w:val="21"/>
          <w:lang w:eastAsia="zh-CN"/>
        </w:rPr>
        <w:t xml:space="preserve">and Rel-17/Rel-18 coverage enhancement </w:t>
      </w:r>
      <w:r w:rsidRPr="00D417AA">
        <w:rPr>
          <w:rFonts w:eastAsia="宋体"/>
          <w:sz w:val="21"/>
          <w:szCs w:val="21"/>
          <w:lang w:eastAsia="zh-CN"/>
        </w:rPr>
        <w:t>requirements</w:t>
      </w:r>
      <w:r>
        <w:rPr>
          <w:rFonts w:eastAsia="宋体"/>
          <w:sz w:val="21"/>
          <w:szCs w:val="21"/>
          <w:lang w:eastAsia="zh-CN"/>
        </w:rPr>
        <w:t>.</w:t>
      </w:r>
    </w:p>
    <w:p w14:paraId="610E8CCC" w14:textId="32CE34B7" w:rsidR="00207A0C" w:rsidRDefault="00207A0C" w:rsidP="00207A0C">
      <w:pPr>
        <w:pStyle w:val="a0"/>
        <w:tabs>
          <w:tab w:val="num" w:pos="226"/>
          <w:tab w:val="num" w:pos="284"/>
          <w:tab w:val="left" w:pos="5103"/>
        </w:tabs>
        <w:snapToGrid w:val="0"/>
        <w:ind w:firstLineChars="0" w:firstLine="0"/>
        <w:jc w:val="left"/>
        <w:rPr>
          <w:rFonts w:eastAsia="宋体"/>
          <w:sz w:val="21"/>
          <w:szCs w:val="21"/>
          <w:lang w:eastAsia="zh-CN"/>
        </w:rPr>
      </w:pPr>
      <w:r>
        <w:rPr>
          <w:rFonts w:eastAsia="宋体"/>
          <w:b/>
          <w:i/>
          <w:sz w:val="21"/>
          <w:szCs w:val="21"/>
          <w:lang w:eastAsia="zh-CN"/>
        </w:rPr>
        <w:t>Proposa</w:t>
      </w:r>
      <w:r w:rsidRPr="00EC0C9E">
        <w:rPr>
          <w:rFonts w:eastAsia="宋体"/>
          <w:b/>
          <w:i/>
          <w:sz w:val="21"/>
          <w:szCs w:val="21"/>
          <w:lang w:eastAsia="zh-CN"/>
        </w:rPr>
        <w:t>l</w:t>
      </w:r>
      <w:r w:rsidRPr="00EC0C9E">
        <w:rPr>
          <w:rFonts w:eastAsia="宋体" w:hint="eastAsia"/>
          <w:b/>
          <w:i/>
          <w:sz w:val="21"/>
          <w:szCs w:val="21"/>
          <w:lang w:eastAsia="zh-CN"/>
        </w:rPr>
        <w:t xml:space="preserve"> </w:t>
      </w:r>
      <w:r w:rsidR="00F60711" w:rsidRPr="00EC0C9E">
        <w:rPr>
          <w:rFonts w:eastAsia="宋体"/>
          <w:b/>
          <w:i/>
          <w:sz w:val="21"/>
          <w:szCs w:val="21"/>
          <w:lang w:eastAsia="zh-CN"/>
        </w:rPr>
        <w:t>3</w:t>
      </w:r>
      <w:r w:rsidRPr="00EC0C9E">
        <w:rPr>
          <w:rFonts w:eastAsia="宋体" w:hint="eastAsia"/>
          <w:b/>
          <w:i/>
          <w:sz w:val="21"/>
          <w:szCs w:val="21"/>
          <w:lang w:eastAsia="zh-CN"/>
        </w:rPr>
        <w:t xml:space="preserve">: </w:t>
      </w:r>
      <w:r w:rsidRPr="00EC0C9E">
        <w:rPr>
          <w:rFonts w:eastAsia="宋体"/>
          <w:b/>
          <w:i/>
          <w:sz w:val="21"/>
          <w:szCs w:val="21"/>
          <w:lang w:eastAsia="zh-CN"/>
        </w:rPr>
        <w:t>Reuse the SNR requirement value deriving rule for Rel-15 BS demodulation SNR requirement derivation procedure as agreed in [2]:</w:t>
      </w:r>
    </w:p>
    <w:tbl>
      <w:tblPr>
        <w:tblStyle w:val="af"/>
        <w:tblW w:w="0" w:type="auto"/>
        <w:tblLook w:val="04A0" w:firstRow="1" w:lastRow="0" w:firstColumn="1" w:lastColumn="0" w:noHBand="0" w:noVBand="1"/>
      </w:tblPr>
      <w:tblGrid>
        <w:gridCol w:w="9117"/>
      </w:tblGrid>
      <w:tr w:rsidR="00207A0C" w14:paraId="472B887F" w14:textId="77777777" w:rsidTr="00BA4E3C">
        <w:tc>
          <w:tcPr>
            <w:tcW w:w="9288" w:type="dxa"/>
          </w:tcPr>
          <w:p w14:paraId="063C5118" w14:textId="77777777" w:rsidR="00207A0C" w:rsidRPr="00FC1574" w:rsidRDefault="00207A0C" w:rsidP="00BA4E3C">
            <w:pPr>
              <w:pStyle w:val="a0"/>
              <w:tabs>
                <w:tab w:val="num" w:pos="226"/>
                <w:tab w:val="num" w:pos="284"/>
                <w:tab w:val="left" w:pos="5103"/>
              </w:tabs>
              <w:snapToGrid w:val="0"/>
              <w:ind w:left="329" w:hanging="329"/>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52FFB72C" w14:textId="77777777" w:rsidR="00207A0C" w:rsidRPr="00FC1574" w:rsidRDefault="00207A0C"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3722E854" w14:textId="77777777" w:rsidR="00207A0C" w:rsidRPr="00FC1574" w:rsidRDefault="00207A0C"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5137B415" w14:textId="77777777" w:rsidR="00207A0C" w:rsidRPr="00FC1574" w:rsidRDefault="00207A0C" w:rsidP="00BA4E3C">
            <w:pPr>
              <w:pStyle w:val="a0"/>
              <w:tabs>
                <w:tab w:val="num" w:pos="226"/>
                <w:tab w:val="num" w:pos="284"/>
                <w:tab w:val="left" w:pos="5103"/>
              </w:tabs>
              <w:snapToGrid w:val="0"/>
              <w:ind w:leftChars="200" w:left="7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6104741A" w14:textId="77777777" w:rsidR="00207A0C" w:rsidRPr="00FC1574" w:rsidRDefault="00207A0C"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02E6E78F" w14:textId="77777777" w:rsidR="00207A0C" w:rsidRPr="00FC1574" w:rsidRDefault="00207A0C" w:rsidP="00BA4E3C">
            <w:pPr>
              <w:pStyle w:val="a0"/>
              <w:tabs>
                <w:tab w:val="num" w:pos="226"/>
                <w:tab w:val="num" w:pos="284"/>
                <w:tab w:val="left" w:pos="5103"/>
              </w:tabs>
              <w:snapToGrid w:val="0"/>
              <w:ind w:leftChars="200" w:left="7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w:t>
            </w:r>
            <w:proofErr w:type="gramStart"/>
            <w:r w:rsidRPr="00FC1574">
              <w:rPr>
                <w:rFonts w:eastAsia="宋体"/>
                <w:i/>
                <w:iCs/>
                <w:sz w:val="21"/>
                <w:szCs w:val="21"/>
                <w:lang w:eastAsia="zh-CN"/>
              </w:rPr>
              <w:t>’</w:t>
            </w:r>
            <w:proofErr w:type="gramEnd"/>
            <w:r w:rsidRPr="00FC1574">
              <w:rPr>
                <w:rFonts w:eastAsia="宋体"/>
                <w:i/>
                <w:iCs/>
                <w:sz w:val="21"/>
                <w:szCs w:val="21"/>
                <w:lang w:eastAsia="zh-CN"/>
              </w:rPr>
              <w:t xml:space="preserve"> results available: </w:t>
            </w:r>
          </w:p>
          <w:p w14:paraId="6F4E11D1" w14:textId="77777777" w:rsidR="00207A0C" w:rsidRPr="00FC1574" w:rsidRDefault="00207A0C"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210E79F6" w14:textId="77777777" w:rsidR="00207A0C" w:rsidRPr="00FC1574" w:rsidRDefault="00207A0C" w:rsidP="00BA4E3C">
            <w:pPr>
              <w:pStyle w:val="a0"/>
              <w:tabs>
                <w:tab w:val="num" w:pos="226"/>
                <w:tab w:val="num" w:pos="284"/>
                <w:tab w:val="left" w:pos="5103"/>
              </w:tabs>
              <w:snapToGrid w:val="0"/>
              <w:ind w:leftChars="200" w:left="7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4369A6A9" w14:textId="77777777" w:rsidR="00207A0C" w:rsidRDefault="00207A0C" w:rsidP="00BA4E3C">
            <w:pPr>
              <w:pStyle w:val="a0"/>
              <w:tabs>
                <w:tab w:val="num" w:pos="226"/>
                <w:tab w:val="num" w:pos="284"/>
                <w:tab w:val="left" w:pos="5103"/>
              </w:tabs>
              <w:snapToGrid w:val="0"/>
              <w:ind w:left="328" w:hanging="328"/>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24D04AFE" w14:textId="77777777" w:rsidR="005161CE" w:rsidRDefault="005161CE" w:rsidP="005161C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1</w:t>
      </w:r>
      <w:r w:rsidRPr="00CD48D6">
        <w:rPr>
          <w:rFonts w:eastAsia="等线"/>
          <w:b/>
          <w:i/>
          <w:szCs w:val="20"/>
          <w:lang w:eastAsia="zh-CN"/>
        </w:rPr>
        <w:t>:</w:t>
      </w:r>
      <w:r>
        <w:rPr>
          <w:rFonts w:eastAsia="等线"/>
          <w:b/>
          <w:i/>
          <w:szCs w:val="20"/>
          <w:lang w:eastAsia="zh-CN"/>
        </w:rPr>
        <w:t xml:space="preserve"> </w:t>
      </w:r>
      <w:r w:rsidRPr="005D26CE">
        <w:rPr>
          <w:rFonts w:eastAsia="等线"/>
          <w:b/>
          <w:i/>
          <w:szCs w:val="20"/>
          <w:lang w:eastAsia="zh-CN"/>
        </w:rPr>
        <w:t>DMRS power boosting is always enabled</w:t>
      </w:r>
      <w:r w:rsidRPr="005D26CE">
        <w:t xml:space="preserve"> </w:t>
      </w:r>
      <w:r>
        <w:rPr>
          <w:rFonts w:eastAsia="等线"/>
          <w:b/>
          <w:i/>
          <w:szCs w:val="20"/>
          <w:lang w:eastAsia="zh-CN"/>
        </w:rPr>
        <w:t>i</w:t>
      </w:r>
      <w:r w:rsidRPr="005D26CE">
        <w:rPr>
          <w:rFonts w:eastAsia="等线"/>
          <w:b/>
          <w:i/>
          <w:szCs w:val="20"/>
          <w:lang w:eastAsia="zh-CN"/>
        </w:rPr>
        <w:t>n the existing PUSCH requirements. And it is also widely used in the practical network for better UL coverage.</w:t>
      </w:r>
    </w:p>
    <w:p w14:paraId="65D9CB96" w14:textId="77777777" w:rsidR="005161CE" w:rsidRDefault="005161CE" w:rsidP="005161C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2</w:t>
      </w:r>
      <w:r w:rsidRPr="00CD48D6">
        <w:rPr>
          <w:rFonts w:eastAsia="等线"/>
          <w:b/>
          <w:i/>
          <w:szCs w:val="20"/>
          <w:lang w:eastAsia="zh-CN"/>
        </w:rPr>
        <w:t xml:space="preserve">: </w:t>
      </w:r>
      <w:r w:rsidRPr="005D26CE">
        <w:rPr>
          <w:rFonts w:eastAsia="等线"/>
          <w:b/>
          <w:i/>
          <w:szCs w:val="20"/>
          <w:lang w:eastAsia="zh-CN"/>
        </w:rPr>
        <w:t>MMSE-IRC is not very sensitive to the 3dB mismatch between the estimated interference covariance matrix.</w:t>
      </w:r>
    </w:p>
    <w:p w14:paraId="6F64271C" w14:textId="77777777" w:rsidR="005161CE" w:rsidRDefault="005161CE" w:rsidP="005161C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b/>
          <w:i/>
          <w:szCs w:val="20"/>
          <w:lang w:eastAsia="zh-CN"/>
        </w:rPr>
        <w:t>Observation</w:t>
      </w:r>
      <w:r w:rsidRPr="00CD48D6">
        <w:rPr>
          <w:rFonts w:eastAsia="等线"/>
          <w:b/>
          <w:i/>
          <w:szCs w:val="20"/>
          <w:lang w:eastAsia="zh-CN"/>
        </w:rPr>
        <w:t xml:space="preserve">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5D26CE">
        <w:rPr>
          <w:rFonts w:eastAsia="等线"/>
          <w:b/>
          <w:i/>
          <w:szCs w:val="20"/>
          <w:lang w:eastAsia="zh-CN"/>
        </w:rPr>
        <w:t>he DMRS-based interference covariance matrix estimation is also the agreed MMSE-IRC receiver assumption for UE.</w:t>
      </w:r>
      <w:r>
        <w:rPr>
          <w:rFonts w:eastAsia="等线"/>
          <w:b/>
          <w:i/>
          <w:szCs w:val="20"/>
          <w:lang w:eastAsia="zh-CN"/>
        </w:rPr>
        <w:t xml:space="preserve"> </w:t>
      </w:r>
      <w:r w:rsidRPr="005D26CE">
        <w:rPr>
          <w:rFonts w:eastAsia="等线"/>
          <w:b/>
          <w:i/>
          <w:szCs w:val="20"/>
          <w:lang w:eastAsia="zh-CN"/>
        </w:rPr>
        <w:t>DMRS power boosting is a feature that can be used for both UL and DL.</w:t>
      </w:r>
    </w:p>
    <w:p w14:paraId="703D5368" w14:textId="77777777" w:rsidR="005161CE" w:rsidRPr="00597693" w:rsidRDefault="005161CE" w:rsidP="005161CE">
      <w:pPr>
        <w:overflowPunct w:val="0"/>
        <w:autoSpaceDE w:val="0"/>
        <w:autoSpaceDN w:val="0"/>
        <w:adjustRightInd w:val="0"/>
        <w:snapToGrid w:val="0"/>
        <w:spacing w:after="180"/>
        <w:ind w:firstLineChars="0" w:firstLine="0"/>
        <w:jc w:val="left"/>
        <w:textAlignment w:val="baseline"/>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Pr="00520A35">
        <w:rPr>
          <w:rFonts w:eastAsia="等线"/>
          <w:b/>
          <w:i/>
          <w:szCs w:val="20"/>
          <w:lang w:eastAsia="zh-CN"/>
        </w:rPr>
        <w:t>Ratio of PUSCH EPRE to DM-RS EPRE - -3dB with Number of DM-RS CDM group(s) without data = 2</w:t>
      </w:r>
      <w:r>
        <w:rPr>
          <w:rFonts w:eastAsia="等线"/>
          <w:b/>
          <w:i/>
          <w:szCs w:val="20"/>
          <w:lang w:eastAsia="zh-CN"/>
        </w:rPr>
        <w:t>. There is no need to modify the agreed MMSE-IRC receiver assumption.</w:t>
      </w:r>
    </w:p>
    <w:p w14:paraId="7BB5AEE5" w14:textId="77777777" w:rsidR="005161CE" w:rsidRDefault="005161CE" w:rsidP="005161C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sidRPr="00CC6981">
        <w:rPr>
          <w:rFonts w:eastAsia="等线"/>
          <w:b/>
          <w:i/>
          <w:szCs w:val="20"/>
          <w:lang w:eastAsia="zh-CN"/>
        </w:rPr>
        <w:t>Not to consider additional applicability rule on how the test is performed for different test scenarios or BS classes.</w:t>
      </w:r>
    </w:p>
    <w:p w14:paraId="0403799C" w14:textId="77777777" w:rsidR="005161CE" w:rsidRDefault="005161CE" w:rsidP="005161CE">
      <w:pPr>
        <w:pStyle w:val="a0"/>
        <w:tabs>
          <w:tab w:val="num" w:pos="226"/>
          <w:tab w:val="num" w:pos="284"/>
          <w:tab w:val="left" w:pos="5103"/>
        </w:tabs>
        <w:snapToGrid w:val="0"/>
        <w:ind w:firstLineChars="0" w:firstLine="0"/>
        <w:jc w:val="left"/>
        <w:rPr>
          <w:rFonts w:eastAsia="宋体"/>
          <w:sz w:val="21"/>
          <w:szCs w:val="21"/>
          <w:lang w:eastAsia="zh-CN"/>
        </w:rPr>
      </w:pPr>
      <w:r>
        <w:rPr>
          <w:rFonts w:eastAsia="宋体"/>
          <w:b/>
          <w:i/>
          <w:sz w:val="21"/>
          <w:szCs w:val="21"/>
          <w:lang w:eastAsia="zh-CN"/>
        </w:rPr>
        <w:t>Proposa</w:t>
      </w:r>
      <w:r w:rsidRPr="00EC0C9E">
        <w:rPr>
          <w:rFonts w:eastAsia="宋体"/>
          <w:b/>
          <w:i/>
          <w:sz w:val="21"/>
          <w:szCs w:val="21"/>
          <w:lang w:eastAsia="zh-CN"/>
        </w:rPr>
        <w:t>l</w:t>
      </w:r>
      <w:r w:rsidRPr="00EC0C9E">
        <w:rPr>
          <w:rFonts w:eastAsia="宋体" w:hint="eastAsia"/>
          <w:b/>
          <w:i/>
          <w:sz w:val="21"/>
          <w:szCs w:val="21"/>
          <w:lang w:eastAsia="zh-CN"/>
        </w:rPr>
        <w:t xml:space="preserve"> </w:t>
      </w:r>
      <w:r w:rsidRPr="00EC0C9E">
        <w:rPr>
          <w:rFonts w:eastAsia="宋体"/>
          <w:b/>
          <w:i/>
          <w:sz w:val="21"/>
          <w:szCs w:val="21"/>
          <w:lang w:eastAsia="zh-CN"/>
        </w:rPr>
        <w:t>3</w:t>
      </w:r>
      <w:r w:rsidRPr="00EC0C9E">
        <w:rPr>
          <w:rFonts w:eastAsia="宋体" w:hint="eastAsia"/>
          <w:b/>
          <w:i/>
          <w:sz w:val="21"/>
          <w:szCs w:val="21"/>
          <w:lang w:eastAsia="zh-CN"/>
        </w:rPr>
        <w:t xml:space="preserve">: </w:t>
      </w:r>
      <w:r w:rsidRPr="00EC0C9E">
        <w:rPr>
          <w:rFonts w:eastAsia="宋体"/>
          <w:b/>
          <w:i/>
          <w:sz w:val="21"/>
          <w:szCs w:val="21"/>
          <w:lang w:eastAsia="zh-CN"/>
        </w:rPr>
        <w:t>Reuse the SNR requirement value deriving rule for Rel-15 BS demodulation SNR requirement derivation procedure as agreed in [2]:</w:t>
      </w:r>
    </w:p>
    <w:tbl>
      <w:tblPr>
        <w:tblStyle w:val="af"/>
        <w:tblW w:w="0" w:type="auto"/>
        <w:tblLook w:val="04A0" w:firstRow="1" w:lastRow="0" w:firstColumn="1" w:lastColumn="0" w:noHBand="0" w:noVBand="1"/>
      </w:tblPr>
      <w:tblGrid>
        <w:gridCol w:w="9117"/>
      </w:tblGrid>
      <w:tr w:rsidR="005161CE" w14:paraId="6986859B" w14:textId="77777777" w:rsidTr="00BA4E3C">
        <w:tc>
          <w:tcPr>
            <w:tcW w:w="9288" w:type="dxa"/>
          </w:tcPr>
          <w:p w14:paraId="145D173D" w14:textId="77777777" w:rsidR="005161CE" w:rsidRPr="00FC1574" w:rsidRDefault="005161CE" w:rsidP="00BA4E3C">
            <w:pPr>
              <w:pStyle w:val="a0"/>
              <w:tabs>
                <w:tab w:val="num" w:pos="226"/>
                <w:tab w:val="num" w:pos="284"/>
                <w:tab w:val="left" w:pos="5103"/>
              </w:tabs>
              <w:snapToGrid w:val="0"/>
              <w:ind w:left="329" w:hanging="329"/>
              <w:rPr>
                <w:rFonts w:eastAsia="宋体"/>
                <w:b/>
                <w:bCs/>
                <w:i/>
                <w:iCs/>
                <w:sz w:val="21"/>
                <w:szCs w:val="21"/>
                <w:u w:val="single"/>
                <w:lang w:eastAsia="zh-CN"/>
              </w:rPr>
            </w:pPr>
            <w:r w:rsidRPr="00FC1574">
              <w:rPr>
                <w:rFonts w:eastAsia="宋体"/>
                <w:b/>
                <w:bCs/>
                <w:i/>
                <w:iCs/>
                <w:sz w:val="21"/>
                <w:szCs w:val="21"/>
                <w:u w:val="single"/>
                <w:lang w:eastAsia="zh-CN"/>
              </w:rPr>
              <w:t>Procedure to derive the performance requirements:</w:t>
            </w:r>
          </w:p>
          <w:p w14:paraId="5251302A" w14:textId="77777777" w:rsidR="005161CE" w:rsidRPr="00FC1574" w:rsidRDefault="005161CE"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Only inputs that consist of a pair of ideal and impaired results can be taken into account.</w:t>
            </w:r>
          </w:p>
          <w:p w14:paraId="0FB18D28" w14:textId="77777777" w:rsidR="005161CE" w:rsidRPr="00FC1574" w:rsidRDefault="005161CE"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If the ideal span &lt;= [2]dB:</w:t>
            </w:r>
          </w:p>
          <w:p w14:paraId="2980FF77" w14:textId="77777777" w:rsidR="005161CE" w:rsidRPr="00FC1574" w:rsidRDefault="005161CE" w:rsidP="00BA4E3C">
            <w:pPr>
              <w:pStyle w:val="a0"/>
              <w:tabs>
                <w:tab w:val="num" w:pos="226"/>
                <w:tab w:val="num" w:pos="284"/>
                <w:tab w:val="left" w:pos="5103"/>
              </w:tabs>
              <w:snapToGrid w:val="0"/>
              <w:ind w:leftChars="200" w:left="728" w:hanging="328"/>
              <w:rPr>
                <w:rFonts w:eastAsia="宋体"/>
                <w:i/>
                <w:iCs/>
                <w:sz w:val="21"/>
                <w:szCs w:val="21"/>
                <w:lang w:eastAsia="zh-CN"/>
              </w:rPr>
            </w:pPr>
            <w:r w:rsidRPr="00FC1574">
              <w:rPr>
                <w:rFonts w:eastAsia="宋体" w:hint="eastAsia"/>
                <w:i/>
                <w:iCs/>
                <w:sz w:val="21"/>
                <w:szCs w:val="21"/>
                <w:lang w:eastAsia="zh-CN"/>
              </w:rPr>
              <w:lastRenderedPageBreak/>
              <w:t>•</w:t>
            </w:r>
            <w:r w:rsidRPr="00FC1574">
              <w:rPr>
                <w:rFonts w:eastAsia="宋体"/>
                <w:i/>
                <w:iCs/>
                <w:sz w:val="21"/>
                <w:szCs w:val="21"/>
                <w:lang w:eastAsia="zh-CN"/>
              </w:rPr>
              <w:t xml:space="preserve"> The AVERAGE impairment results can be used for the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/CRs;</w:t>
            </w:r>
          </w:p>
          <w:p w14:paraId="54D53A17" w14:textId="77777777" w:rsidR="005161CE" w:rsidRPr="00FC1574" w:rsidRDefault="005161CE"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Else if the ideal span is larger than [2]dB:</w:t>
            </w:r>
          </w:p>
          <w:p w14:paraId="13227799" w14:textId="77777777" w:rsidR="005161CE" w:rsidRPr="00FC1574" w:rsidRDefault="005161CE" w:rsidP="00BA4E3C">
            <w:pPr>
              <w:pStyle w:val="a0"/>
              <w:tabs>
                <w:tab w:val="num" w:pos="226"/>
                <w:tab w:val="num" w:pos="284"/>
                <w:tab w:val="left" w:pos="5103"/>
              </w:tabs>
              <w:snapToGrid w:val="0"/>
              <w:ind w:leftChars="200" w:left="7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results farthest from the AVERAGE value is taken out for the AVERAGE and SPAN re-calculation until the ideal span is &lt;=2dB but still with at least 3 companies</w:t>
            </w:r>
            <w:proofErr w:type="gramStart"/>
            <w:r w:rsidRPr="00FC1574">
              <w:rPr>
                <w:rFonts w:eastAsia="宋体"/>
                <w:i/>
                <w:iCs/>
                <w:sz w:val="21"/>
                <w:szCs w:val="21"/>
                <w:lang w:eastAsia="zh-CN"/>
              </w:rPr>
              <w:t>’</w:t>
            </w:r>
            <w:proofErr w:type="gramEnd"/>
            <w:r w:rsidRPr="00FC1574">
              <w:rPr>
                <w:rFonts w:eastAsia="宋体"/>
                <w:i/>
                <w:iCs/>
                <w:sz w:val="21"/>
                <w:szCs w:val="21"/>
                <w:lang w:eastAsia="zh-CN"/>
              </w:rPr>
              <w:t xml:space="preserve"> results available: </w:t>
            </w:r>
          </w:p>
          <w:p w14:paraId="2C52E9FF" w14:textId="77777777" w:rsidR="005161CE" w:rsidRPr="00FC1574" w:rsidRDefault="005161CE" w:rsidP="00BA4E3C">
            <w:pPr>
              <w:pStyle w:val="a0"/>
              <w:tabs>
                <w:tab w:val="num" w:pos="226"/>
                <w:tab w:val="num" w:pos="284"/>
                <w:tab w:val="left" w:pos="5103"/>
              </w:tabs>
              <w:snapToGrid w:val="0"/>
              <w:ind w:left="3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The ultimate AVERAGE impairment results with corresponding ideal span &lt;=2dB can be used for performance requirement with [] in the </w:t>
            </w:r>
            <w:proofErr w:type="spellStart"/>
            <w:r w:rsidRPr="00FC1574">
              <w:rPr>
                <w:rFonts w:eastAsia="宋体"/>
                <w:i/>
                <w:iCs/>
                <w:sz w:val="21"/>
                <w:szCs w:val="21"/>
                <w:lang w:eastAsia="zh-CN"/>
              </w:rPr>
              <w:t>draftCRs</w:t>
            </w:r>
            <w:proofErr w:type="spellEnd"/>
            <w:r w:rsidRPr="00FC1574">
              <w:rPr>
                <w:rFonts w:eastAsia="宋体"/>
                <w:i/>
                <w:iCs/>
                <w:sz w:val="21"/>
                <w:szCs w:val="21"/>
                <w:lang w:eastAsia="zh-CN"/>
              </w:rPr>
              <w:t xml:space="preserve">/CRs. </w:t>
            </w:r>
          </w:p>
          <w:p w14:paraId="03E7A512" w14:textId="77777777" w:rsidR="005161CE" w:rsidRPr="00FC1574" w:rsidRDefault="005161CE" w:rsidP="00BA4E3C">
            <w:pPr>
              <w:pStyle w:val="a0"/>
              <w:tabs>
                <w:tab w:val="num" w:pos="226"/>
                <w:tab w:val="num" w:pos="284"/>
                <w:tab w:val="left" w:pos="5103"/>
              </w:tabs>
              <w:snapToGrid w:val="0"/>
              <w:ind w:leftChars="200" w:left="728" w:hanging="328"/>
              <w:rPr>
                <w:rFonts w:eastAsia="宋体"/>
                <w:i/>
                <w:iCs/>
                <w:sz w:val="21"/>
                <w:szCs w:val="21"/>
                <w:lang w:eastAsia="zh-CN"/>
              </w:rPr>
            </w:pPr>
            <w:r w:rsidRPr="00FC1574">
              <w:rPr>
                <w:rFonts w:eastAsia="宋体" w:hint="eastAsia"/>
                <w:i/>
                <w:iCs/>
                <w:sz w:val="21"/>
                <w:szCs w:val="21"/>
                <w:lang w:eastAsia="zh-CN"/>
              </w:rPr>
              <w:t>•</w:t>
            </w:r>
            <w:r w:rsidRPr="00FC1574">
              <w:rPr>
                <w:rFonts w:eastAsia="宋体"/>
                <w:i/>
                <w:iCs/>
                <w:sz w:val="21"/>
                <w:szCs w:val="21"/>
                <w:lang w:eastAsia="zh-CN"/>
              </w:rPr>
              <w:t xml:space="preserve"> Otherwise put TBD for the related performance requirements.</w:t>
            </w:r>
          </w:p>
          <w:p w14:paraId="68B45750" w14:textId="77777777" w:rsidR="005161CE" w:rsidRDefault="005161CE" w:rsidP="00BA4E3C">
            <w:pPr>
              <w:pStyle w:val="a0"/>
              <w:tabs>
                <w:tab w:val="num" w:pos="226"/>
                <w:tab w:val="num" w:pos="284"/>
                <w:tab w:val="left" w:pos="5103"/>
              </w:tabs>
              <w:snapToGrid w:val="0"/>
              <w:ind w:left="328" w:hanging="328"/>
              <w:rPr>
                <w:rFonts w:eastAsia="宋体"/>
                <w:sz w:val="21"/>
                <w:szCs w:val="21"/>
                <w:lang w:eastAsia="zh-CN"/>
              </w:rPr>
            </w:pPr>
            <w:r w:rsidRPr="00FC1574">
              <w:rPr>
                <w:rFonts w:eastAsia="宋体" w:hint="eastAsia"/>
                <w:i/>
                <w:iCs/>
                <w:sz w:val="21"/>
                <w:szCs w:val="21"/>
                <w:lang w:val="en-US" w:eastAsia="zh-CN"/>
              </w:rPr>
              <w:t>–</w:t>
            </w:r>
            <w:r w:rsidRPr="00FC1574">
              <w:rPr>
                <w:rFonts w:eastAsia="宋体"/>
                <w:i/>
                <w:iCs/>
                <w:sz w:val="21"/>
                <w:szCs w:val="21"/>
                <w:lang w:val="en-US" w:eastAsia="zh-CN"/>
              </w:rPr>
              <w:t xml:space="preserve"> If the span of the </w:t>
            </w:r>
            <w:r w:rsidRPr="00FC1574">
              <w:rPr>
                <w:rFonts w:eastAsia="宋体"/>
                <w:i/>
                <w:iCs/>
                <w:sz w:val="21"/>
                <w:szCs w:val="21"/>
                <w:lang w:eastAsia="zh-CN"/>
              </w:rPr>
              <w:t>impairment</w:t>
            </w:r>
            <w:r w:rsidRPr="00FC1574">
              <w:rPr>
                <w:rFonts w:eastAsia="宋体"/>
                <w:i/>
                <w:iCs/>
                <w:sz w:val="21"/>
                <w:szCs w:val="21"/>
                <w:lang w:val="en-US" w:eastAsia="zh-CN"/>
              </w:rPr>
              <w:t xml:space="preserve"> results after removal the outliers (if any) are larger than 4dB, then the procedure cannot be </w:t>
            </w:r>
            <w:r w:rsidRPr="00FC1574">
              <w:rPr>
                <w:rFonts w:eastAsia="宋体"/>
                <w:i/>
                <w:iCs/>
                <w:sz w:val="21"/>
                <w:szCs w:val="21"/>
                <w:lang w:eastAsia="zh-CN"/>
              </w:rPr>
              <w:t>applied</w:t>
            </w:r>
            <w:r w:rsidRPr="00FC1574">
              <w:rPr>
                <w:rFonts w:eastAsia="宋体"/>
                <w:i/>
                <w:iCs/>
                <w:sz w:val="21"/>
                <w:szCs w:val="21"/>
                <w:lang w:val="en-US" w:eastAsia="zh-CN"/>
              </w:rPr>
              <w:t>, related performance requirement remain TBD.</w:t>
            </w:r>
          </w:p>
        </w:tc>
      </w:tr>
    </w:tbl>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Reference</w:t>
      </w:r>
    </w:p>
    <w:p w14:paraId="4D1A9387" w14:textId="4F81D27A" w:rsidR="00363AFE" w:rsidRDefault="00207A0C" w:rsidP="00363AFE">
      <w:pPr>
        <w:pStyle w:val="2"/>
        <w:rPr>
          <w:lang w:val="en-GB"/>
        </w:rPr>
      </w:pPr>
      <w:r w:rsidRPr="00207A0C">
        <w:rPr>
          <w:lang w:val="en-GB"/>
        </w:rPr>
        <w:t>R4-2504768</w:t>
      </w:r>
      <w:r w:rsidR="00363AFE">
        <w:rPr>
          <w:lang w:val="en-GB"/>
        </w:rPr>
        <w:t xml:space="preserve">, </w:t>
      </w:r>
      <w:r w:rsidRPr="00207A0C">
        <w:rPr>
          <w:lang w:val="en-GB"/>
        </w:rPr>
        <w:t>Way Forward for [114</w:t>
      </w:r>
      <w:proofErr w:type="gramStart"/>
      <w:r w:rsidRPr="00207A0C">
        <w:rPr>
          <w:lang w:val="en-GB"/>
        </w:rPr>
        <w:t>bis][</w:t>
      </w:r>
      <w:proofErr w:type="gramEnd"/>
      <w:r w:rsidRPr="00207A0C">
        <w:rPr>
          <w:lang w:val="en-GB"/>
        </w:rPr>
        <w:t>321] NR_demod_Ph5_Part1_General_BS</w:t>
      </w:r>
      <w:r w:rsidR="00363AFE">
        <w:rPr>
          <w:lang w:val="en-GB"/>
        </w:rPr>
        <w:t xml:space="preserve">, China Telecom. </w:t>
      </w:r>
      <w:r w:rsidR="00363AFE" w:rsidRPr="005F14AC">
        <w:rPr>
          <w:rFonts w:hint="eastAsia"/>
          <w:lang w:val="en-GB"/>
        </w:rPr>
        <w:t>RAN</w:t>
      </w:r>
      <w:r w:rsidR="00363AFE">
        <w:rPr>
          <w:lang w:val="en-GB"/>
        </w:rPr>
        <w:t>4#114</w:t>
      </w:r>
      <w:r>
        <w:rPr>
          <w:lang w:val="en-GB"/>
        </w:rPr>
        <w:t>bis</w:t>
      </w:r>
      <w:r w:rsidR="00363AFE">
        <w:rPr>
          <w:lang w:val="en-GB"/>
        </w:rPr>
        <w:t xml:space="preserve">, </w:t>
      </w:r>
      <w:r>
        <w:rPr>
          <w:lang w:val="en-GB"/>
        </w:rPr>
        <w:t>April</w:t>
      </w:r>
      <w:r w:rsidR="00363AFE" w:rsidRPr="0025517E">
        <w:rPr>
          <w:lang w:val="en-GB"/>
        </w:rPr>
        <w:t xml:space="preserve"> 2025</w:t>
      </w:r>
    </w:p>
    <w:p w14:paraId="4274681D" w14:textId="5CF4854F" w:rsidR="00207A0C" w:rsidRPr="005461F7" w:rsidRDefault="00207A0C" w:rsidP="00363AFE">
      <w:pPr>
        <w:pStyle w:val="2"/>
        <w:rPr>
          <w:lang w:val="en-GB"/>
        </w:rPr>
      </w:pPr>
      <w:r w:rsidRPr="00D417AA">
        <w:t>R4-1904713</w:t>
      </w:r>
      <w:r w:rsidRPr="007813DA">
        <w:rPr>
          <w:rFonts w:hint="eastAsia"/>
        </w:rPr>
        <w:t xml:space="preserve">, </w:t>
      </w:r>
      <w:r w:rsidRPr="00D417AA">
        <w:t>WF for requirement SNR derivation procedure</w:t>
      </w:r>
      <w:r w:rsidRPr="007813DA">
        <w:rPr>
          <w:rFonts w:hint="eastAsia"/>
        </w:rPr>
        <w:t xml:space="preserve">, </w:t>
      </w:r>
      <w:r w:rsidRPr="00D417AA">
        <w:t>Nokia, Nokia Shanghai Bell, ZTE, Ericsson</w:t>
      </w:r>
      <w:r w:rsidRPr="007813DA">
        <w:rPr>
          <w:rFonts w:hint="eastAsia"/>
        </w:rPr>
        <w:t xml:space="preserve">, </w:t>
      </w:r>
      <w:r w:rsidRPr="007813DA">
        <w:t>RAN</w:t>
      </w:r>
      <w:r>
        <w:t>4</w:t>
      </w:r>
      <w:r w:rsidRPr="007813DA">
        <w:t xml:space="preserve"> #</w:t>
      </w:r>
      <w:r>
        <w:t>90bis</w:t>
      </w:r>
      <w:r w:rsidRPr="007813DA">
        <w:t xml:space="preserve">, </w:t>
      </w:r>
      <w:r>
        <w:t>April 2019</w:t>
      </w:r>
      <w:r w:rsidRPr="007813DA">
        <w:rPr>
          <w:rFonts w:hint="eastAsia"/>
        </w:rPr>
        <w:t>.</w:t>
      </w:r>
    </w:p>
    <w:p w14:paraId="4B935CD7" w14:textId="68E6FB35" w:rsidR="00875E5A" w:rsidRPr="005461F7" w:rsidRDefault="00363AFE" w:rsidP="005461F7">
      <w:pPr>
        <w:pStyle w:val="2"/>
        <w:rPr>
          <w:lang w:val="en-GB"/>
        </w:rPr>
      </w:pPr>
      <w:r w:rsidRPr="00363AFE">
        <w:rPr>
          <w:lang w:val="en-GB"/>
        </w:rPr>
        <w:t>R4-250</w:t>
      </w:r>
      <w:r w:rsidR="00D27E8A">
        <w:rPr>
          <w:lang w:val="en-GB"/>
        </w:rPr>
        <w:t>3204</w:t>
      </w:r>
      <w:r w:rsidR="00A47D38">
        <w:rPr>
          <w:lang w:val="en-GB"/>
        </w:rPr>
        <w:t>,</w:t>
      </w:r>
      <w:r w:rsidR="00A47D38" w:rsidRPr="00A47D38">
        <w:rPr>
          <w:lang w:val="en-GB"/>
        </w:rPr>
        <w:t xml:space="preserve"> </w:t>
      </w:r>
      <w:r w:rsidRPr="00363AFE">
        <w:rPr>
          <w:lang w:val="en-GB"/>
        </w:rPr>
        <w:t>On BS demodulation performance requirements for MMSE-IRC: Simulation Results</w:t>
      </w:r>
      <w:r w:rsidR="00A47D38">
        <w:rPr>
          <w:lang w:val="en-GB"/>
        </w:rPr>
        <w:t>, China Telecom, RAN4#114</w:t>
      </w:r>
      <w:r>
        <w:rPr>
          <w:lang w:val="en-GB"/>
        </w:rPr>
        <w:t>bis</w:t>
      </w:r>
      <w:r w:rsidR="00A47D38">
        <w:rPr>
          <w:lang w:val="en-GB"/>
        </w:rPr>
        <w:t xml:space="preserve">, </w:t>
      </w:r>
      <w:r>
        <w:rPr>
          <w:lang w:val="en-GB"/>
        </w:rPr>
        <w:t>Apr</w:t>
      </w:r>
      <w:r w:rsidR="00A47D38">
        <w:rPr>
          <w:lang w:val="en-GB"/>
        </w:rPr>
        <w:t xml:space="preserve"> 2025</w:t>
      </w:r>
    </w:p>
    <w:sectPr w:rsidR="00875E5A" w:rsidRPr="005461F7"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89865" w14:textId="77777777" w:rsidR="00011422" w:rsidRDefault="00011422" w:rsidP="00AE40BE">
      <w:pPr>
        <w:ind w:left="312" w:hanging="312"/>
      </w:pPr>
      <w:r>
        <w:separator/>
      </w:r>
    </w:p>
  </w:endnote>
  <w:endnote w:type="continuationSeparator" w:id="0">
    <w:p w14:paraId="49B9DE01" w14:textId="77777777" w:rsidR="00011422" w:rsidRDefault="00011422"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EACAE" w14:textId="77777777" w:rsidR="00011422" w:rsidRDefault="00011422" w:rsidP="00AE40BE">
      <w:pPr>
        <w:ind w:left="312" w:hanging="312"/>
      </w:pPr>
      <w:r>
        <w:separator/>
      </w:r>
    </w:p>
  </w:footnote>
  <w:footnote w:type="continuationSeparator" w:id="0">
    <w:p w14:paraId="6263606E" w14:textId="77777777" w:rsidR="00011422" w:rsidRDefault="00011422"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1C1"/>
    <w:multiLevelType w:val="hybridMultilevel"/>
    <w:tmpl w:val="6568E284"/>
    <w:lvl w:ilvl="0" w:tplc="07A6C414">
      <w:start w:val="8"/>
      <w:numFmt w:val="bullet"/>
      <w:lvlText w:val="-"/>
      <w:lvlJc w:val="left"/>
      <w:pPr>
        <w:ind w:left="496" w:hanging="420"/>
      </w:pPr>
      <w:rPr>
        <w:rFonts w:ascii="Times New Roman" w:eastAsia="MS Mincho" w:hAnsi="Times New Roman" w:cs="Times New Roman" w:hint="default"/>
        <w:lang w:val="en-GB"/>
      </w:rPr>
    </w:lvl>
    <w:lvl w:ilvl="1" w:tplc="04090003" w:tentative="1">
      <w:start w:val="1"/>
      <w:numFmt w:val="bullet"/>
      <w:lvlText w:val=""/>
      <w:lvlJc w:val="left"/>
      <w:pPr>
        <w:ind w:left="916" w:hanging="420"/>
      </w:pPr>
      <w:rPr>
        <w:rFonts w:ascii="Wingdings" w:hAnsi="Wingdings" w:hint="default"/>
      </w:rPr>
    </w:lvl>
    <w:lvl w:ilvl="2" w:tplc="04090005" w:tentative="1">
      <w:start w:val="1"/>
      <w:numFmt w:val="bullet"/>
      <w:lvlText w:val=""/>
      <w:lvlJc w:val="left"/>
      <w:pPr>
        <w:ind w:left="1336" w:hanging="420"/>
      </w:pPr>
      <w:rPr>
        <w:rFonts w:ascii="Wingdings" w:hAnsi="Wingdings" w:hint="default"/>
      </w:rPr>
    </w:lvl>
    <w:lvl w:ilvl="3" w:tplc="04090001" w:tentative="1">
      <w:start w:val="1"/>
      <w:numFmt w:val="bullet"/>
      <w:lvlText w:val=""/>
      <w:lvlJc w:val="left"/>
      <w:pPr>
        <w:ind w:left="1756" w:hanging="420"/>
      </w:pPr>
      <w:rPr>
        <w:rFonts w:ascii="Wingdings" w:hAnsi="Wingdings" w:hint="default"/>
      </w:rPr>
    </w:lvl>
    <w:lvl w:ilvl="4" w:tplc="04090003" w:tentative="1">
      <w:start w:val="1"/>
      <w:numFmt w:val="bullet"/>
      <w:lvlText w:val=""/>
      <w:lvlJc w:val="left"/>
      <w:pPr>
        <w:ind w:left="2176" w:hanging="420"/>
      </w:pPr>
      <w:rPr>
        <w:rFonts w:ascii="Wingdings" w:hAnsi="Wingdings" w:hint="default"/>
      </w:rPr>
    </w:lvl>
    <w:lvl w:ilvl="5" w:tplc="04090005" w:tentative="1">
      <w:start w:val="1"/>
      <w:numFmt w:val="bullet"/>
      <w:lvlText w:val=""/>
      <w:lvlJc w:val="left"/>
      <w:pPr>
        <w:ind w:left="2596" w:hanging="420"/>
      </w:pPr>
      <w:rPr>
        <w:rFonts w:ascii="Wingdings" w:hAnsi="Wingdings" w:hint="default"/>
      </w:rPr>
    </w:lvl>
    <w:lvl w:ilvl="6" w:tplc="04090001" w:tentative="1">
      <w:start w:val="1"/>
      <w:numFmt w:val="bullet"/>
      <w:lvlText w:val=""/>
      <w:lvlJc w:val="left"/>
      <w:pPr>
        <w:ind w:left="3016" w:hanging="420"/>
      </w:pPr>
      <w:rPr>
        <w:rFonts w:ascii="Wingdings" w:hAnsi="Wingdings" w:hint="default"/>
      </w:rPr>
    </w:lvl>
    <w:lvl w:ilvl="7" w:tplc="04090003" w:tentative="1">
      <w:start w:val="1"/>
      <w:numFmt w:val="bullet"/>
      <w:lvlText w:val=""/>
      <w:lvlJc w:val="left"/>
      <w:pPr>
        <w:ind w:left="3436" w:hanging="420"/>
      </w:pPr>
      <w:rPr>
        <w:rFonts w:ascii="Wingdings" w:hAnsi="Wingdings" w:hint="default"/>
      </w:rPr>
    </w:lvl>
    <w:lvl w:ilvl="8" w:tplc="04090005" w:tentative="1">
      <w:start w:val="1"/>
      <w:numFmt w:val="bullet"/>
      <w:lvlText w:val=""/>
      <w:lvlJc w:val="left"/>
      <w:pPr>
        <w:ind w:left="3856" w:hanging="420"/>
      </w:pPr>
      <w:rPr>
        <w:rFonts w:ascii="Wingdings" w:hAnsi="Wingdings" w:hint="default"/>
      </w:rPr>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911C4E"/>
    <w:multiLevelType w:val="hybridMultilevel"/>
    <w:tmpl w:val="18001B62"/>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0"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29"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9"/>
  </w:num>
  <w:num w:numId="3">
    <w:abstractNumId w:val="11"/>
  </w:num>
  <w:num w:numId="4">
    <w:abstractNumId w:val="32"/>
  </w:num>
  <w:num w:numId="5">
    <w:abstractNumId w:val="17"/>
  </w:num>
  <w:num w:numId="6">
    <w:abstractNumId w:val="22"/>
  </w:num>
  <w:num w:numId="7">
    <w:abstractNumId w:val="34"/>
  </w:num>
  <w:num w:numId="8">
    <w:abstractNumId w:val="8"/>
  </w:num>
  <w:num w:numId="9">
    <w:abstractNumId w:val="10"/>
  </w:num>
  <w:num w:numId="10">
    <w:abstractNumId w:val="31"/>
  </w:num>
  <w:num w:numId="11">
    <w:abstractNumId w:val="26"/>
  </w:num>
  <w:num w:numId="12">
    <w:abstractNumId w:val="4"/>
  </w:num>
  <w:num w:numId="13">
    <w:abstractNumId w:val="27"/>
  </w:num>
  <w:num w:numId="14">
    <w:abstractNumId w:val="18"/>
  </w:num>
  <w:num w:numId="15">
    <w:abstractNumId w:val="20"/>
  </w:num>
  <w:num w:numId="16">
    <w:abstractNumId w:val="35"/>
  </w:num>
  <w:num w:numId="17">
    <w:abstractNumId w:val="13"/>
  </w:num>
  <w:num w:numId="18">
    <w:abstractNumId w:val="5"/>
  </w:num>
  <w:num w:numId="19">
    <w:abstractNumId w:val="15"/>
  </w:num>
  <w:num w:numId="20">
    <w:abstractNumId w:val="19"/>
  </w:num>
  <w:num w:numId="21">
    <w:abstractNumId w:val="25"/>
  </w:num>
  <w:num w:numId="22">
    <w:abstractNumId w:val="36"/>
  </w:num>
  <w:num w:numId="23">
    <w:abstractNumId w:val="14"/>
  </w:num>
  <w:num w:numId="24">
    <w:abstractNumId w:val="3"/>
  </w:num>
  <w:num w:numId="25">
    <w:abstractNumId w:val="35"/>
  </w:num>
  <w:num w:numId="26">
    <w:abstractNumId w:val="6"/>
  </w:num>
  <w:num w:numId="27">
    <w:abstractNumId w:val="9"/>
  </w:num>
  <w:num w:numId="28">
    <w:abstractNumId w:val="1"/>
  </w:num>
  <w:num w:numId="29">
    <w:abstractNumId w:val="36"/>
  </w:num>
  <w:num w:numId="30">
    <w:abstractNumId w:val="30"/>
  </w:num>
  <w:num w:numId="31">
    <w:abstractNumId w:val="7"/>
  </w:num>
  <w:num w:numId="32">
    <w:abstractNumId w:val="23"/>
  </w:num>
  <w:num w:numId="33">
    <w:abstractNumId w:val="12"/>
  </w:num>
  <w:num w:numId="34">
    <w:abstractNumId w:val="21"/>
  </w:num>
  <w:num w:numId="35">
    <w:abstractNumId w:val="16"/>
  </w:num>
  <w:num w:numId="36">
    <w:abstractNumId w:val="24"/>
  </w:num>
  <w:num w:numId="37">
    <w:abstractNumId w:val="0"/>
  </w:num>
  <w:num w:numId="38">
    <w:abstractNumId w:val="2"/>
  </w:num>
  <w:num w:numId="39">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1422"/>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2478"/>
    <w:rsid w:val="00203CB5"/>
    <w:rsid w:val="0020546D"/>
    <w:rsid w:val="00207A0C"/>
    <w:rsid w:val="002103C9"/>
    <w:rsid w:val="0021149D"/>
    <w:rsid w:val="00215E8C"/>
    <w:rsid w:val="00220904"/>
    <w:rsid w:val="00221708"/>
    <w:rsid w:val="00222304"/>
    <w:rsid w:val="00222A83"/>
    <w:rsid w:val="0024573F"/>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B30E4"/>
    <w:rsid w:val="004B3C8E"/>
    <w:rsid w:val="004B4893"/>
    <w:rsid w:val="004C06BE"/>
    <w:rsid w:val="004D3BD2"/>
    <w:rsid w:val="004D7C7A"/>
    <w:rsid w:val="004E2615"/>
    <w:rsid w:val="004E2D95"/>
    <w:rsid w:val="004E45F6"/>
    <w:rsid w:val="004F2C46"/>
    <w:rsid w:val="004F7962"/>
    <w:rsid w:val="005161CE"/>
    <w:rsid w:val="00517334"/>
    <w:rsid w:val="00520A35"/>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97693"/>
    <w:rsid w:val="005A6F10"/>
    <w:rsid w:val="005B1A32"/>
    <w:rsid w:val="005C0E9E"/>
    <w:rsid w:val="005C3136"/>
    <w:rsid w:val="005C5F8A"/>
    <w:rsid w:val="005D268E"/>
    <w:rsid w:val="005D26C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C2D"/>
    <w:rsid w:val="006D5FBB"/>
    <w:rsid w:val="006D73B0"/>
    <w:rsid w:val="006E12C8"/>
    <w:rsid w:val="006E25D5"/>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71684"/>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312D6"/>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2F40"/>
    <w:rsid w:val="009E4618"/>
    <w:rsid w:val="009E590D"/>
    <w:rsid w:val="009F4BD1"/>
    <w:rsid w:val="00A04351"/>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63E15"/>
    <w:rsid w:val="00A82D59"/>
    <w:rsid w:val="00AA4A95"/>
    <w:rsid w:val="00AA75F3"/>
    <w:rsid w:val="00AB2337"/>
    <w:rsid w:val="00AC090A"/>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4B25"/>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4379"/>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C6981"/>
    <w:rsid w:val="00CD2825"/>
    <w:rsid w:val="00CD42D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2815"/>
    <w:rsid w:val="00D53C55"/>
    <w:rsid w:val="00D5732B"/>
    <w:rsid w:val="00D60CB6"/>
    <w:rsid w:val="00D65E13"/>
    <w:rsid w:val="00D67608"/>
    <w:rsid w:val="00D7209E"/>
    <w:rsid w:val="00D73D65"/>
    <w:rsid w:val="00D96DEF"/>
    <w:rsid w:val="00DA114C"/>
    <w:rsid w:val="00DA2ABD"/>
    <w:rsid w:val="00DB39E1"/>
    <w:rsid w:val="00DB42A8"/>
    <w:rsid w:val="00DB54BB"/>
    <w:rsid w:val="00DC2FE8"/>
    <w:rsid w:val="00DC7DE7"/>
    <w:rsid w:val="00DD4AB2"/>
    <w:rsid w:val="00DD6289"/>
    <w:rsid w:val="00DE028F"/>
    <w:rsid w:val="00DE1849"/>
    <w:rsid w:val="00DE7580"/>
    <w:rsid w:val="00DF0849"/>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0C9E"/>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0711"/>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5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uiPriority w:val="99"/>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table" w:customStyle="1" w:styleId="TableGrid7">
    <w:name w:val="Table Grid7"/>
    <w:basedOn w:val="a2"/>
    <w:next w:val="af"/>
    <w:uiPriority w:val="39"/>
    <w:qFormat/>
    <w:rsid w:val="009E2F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882250330">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9C891-DC62-44BC-91B2-CE54417CC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Pages>
  <Words>1284</Words>
  <Characters>7322</Characters>
  <Application>Microsoft Office Word</Application>
  <DocSecurity>0</DocSecurity>
  <Lines>61</Lines>
  <Paragraphs>17</Paragraphs>
  <ScaleCrop>false</ScaleCrop>
  <Company>Microsoft</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30</cp:revision>
  <dcterms:created xsi:type="dcterms:W3CDTF">2024-08-08T06:30:00Z</dcterms:created>
  <dcterms:modified xsi:type="dcterms:W3CDTF">2025-05-09T16:27:00Z</dcterms:modified>
</cp:coreProperties>
</file>